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0" w:hanging="851"/>
        <w:jc w:val="center"/>
        <w:rPr>
          <w:rFonts w:ascii="Tahoma" w:cs="Tahoma" w:eastAsia="Tahoma" w:hAnsi="Tahoma"/>
          <w:b w:val="1"/>
          <w:i w:val="0"/>
          <w:smallCaps w:val="0"/>
          <w:strike w:val="0"/>
          <w:color w:val="000000"/>
          <w:sz w:val="96"/>
          <w:szCs w:val="96"/>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0" w:hanging="851"/>
        <w:jc w:val="center"/>
        <w:rPr>
          <w:rFonts w:ascii="Tahoma" w:cs="Tahoma" w:eastAsia="Tahoma" w:hAnsi="Tahoma"/>
          <w:b w:val="1"/>
          <w:i w:val="0"/>
          <w:smallCaps w:val="0"/>
          <w:strike w:val="0"/>
          <w:color w:val="000000"/>
          <w:sz w:val="96"/>
          <w:szCs w:val="96"/>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0" w:hanging="851"/>
        <w:jc w:val="center"/>
        <w:rPr>
          <w:rFonts w:ascii="Tahoma" w:cs="Tahoma" w:eastAsia="Tahoma" w:hAnsi="Tahoma"/>
          <w:b w:val="1"/>
          <w:i w:val="0"/>
          <w:smallCaps w:val="0"/>
          <w:strike w:val="0"/>
          <w:color w:val="000000"/>
          <w:sz w:val="96"/>
          <w:szCs w:val="96"/>
          <w:u w:val="none"/>
          <w:shd w:fill="auto" w:val="clear"/>
          <w:vertAlign w:val="baseline"/>
        </w:rPr>
      </w:pPr>
      <w:r w:rsidDel="00000000" w:rsidR="00000000" w:rsidRPr="00000000">
        <w:rPr>
          <w:rFonts w:ascii="Tahoma" w:cs="Tahoma" w:eastAsia="Tahoma" w:hAnsi="Tahoma"/>
          <w:b w:val="1"/>
          <w:i w:val="0"/>
          <w:smallCaps w:val="0"/>
          <w:strike w:val="0"/>
          <w:color w:val="000000"/>
          <w:sz w:val="96"/>
          <w:szCs w:val="96"/>
          <w:u w:val="none"/>
          <w:shd w:fill="auto" w:val="clear"/>
          <w:vertAlign w:val="baseline"/>
          <w:rtl w:val="0"/>
        </w:rPr>
        <w:t xml:space="preserve">ADATKEZELÉSI</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0" w:hanging="851"/>
        <w:jc w:val="center"/>
        <w:rPr>
          <w:rFonts w:ascii="Tahoma" w:cs="Tahoma" w:eastAsia="Tahoma" w:hAnsi="Tahoma"/>
          <w:b w:val="1"/>
          <w:i w:val="0"/>
          <w:smallCaps w:val="0"/>
          <w:strike w:val="0"/>
          <w:color w:val="000000"/>
          <w:sz w:val="96"/>
          <w:szCs w:val="96"/>
          <w:u w:val="none"/>
          <w:shd w:fill="auto" w:val="clear"/>
          <w:vertAlign w:val="baseline"/>
        </w:rPr>
      </w:pPr>
      <w:r w:rsidDel="00000000" w:rsidR="00000000" w:rsidRPr="00000000">
        <w:rPr>
          <w:rFonts w:ascii="Tahoma" w:cs="Tahoma" w:eastAsia="Tahoma" w:hAnsi="Tahoma"/>
          <w:b w:val="1"/>
          <w:i w:val="0"/>
          <w:smallCaps w:val="0"/>
          <w:strike w:val="0"/>
          <w:color w:val="000000"/>
          <w:sz w:val="96"/>
          <w:szCs w:val="96"/>
          <w:u w:val="none"/>
          <w:shd w:fill="auto" w:val="clear"/>
          <w:vertAlign w:val="baseline"/>
          <w:rtl w:val="0"/>
        </w:rPr>
        <w:t xml:space="preserve">SZABÁLYZAT</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0" w:hanging="851"/>
        <w:jc w:val="center"/>
        <w:rPr>
          <w:rFonts w:ascii="Tahoma" w:cs="Tahoma" w:eastAsia="Tahoma" w:hAnsi="Tahoma"/>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0" w:hanging="851"/>
        <w:jc w:val="center"/>
        <w:rPr>
          <w:rFonts w:ascii="Tahoma" w:cs="Tahoma" w:eastAsia="Tahoma" w:hAnsi="Tahoma"/>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0" w:hanging="851"/>
        <w:jc w:val="center"/>
        <w:rPr>
          <w:rFonts w:ascii="Tahoma" w:cs="Tahoma" w:eastAsia="Tahoma" w:hAnsi="Tahoma"/>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682034" cy="3420209"/>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682034" cy="3420209"/>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pageBreakBefore w:val="0"/>
        <w:spacing w:after="0" w:line="240" w:lineRule="auto"/>
        <w:rPr>
          <w:rFonts w:ascii="Tahoma" w:cs="Tahoma" w:eastAsia="Tahoma" w:hAnsi="Tahoma"/>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0" w:hanging="851"/>
        <w:jc w:val="center"/>
        <w:rPr>
          <w:rFonts w:ascii="Tahoma" w:cs="Tahoma" w:eastAsia="Tahoma" w:hAnsi="Tahoma"/>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0" w:hanging="851"/>
        <w:jc w:val="left"/>
        <w:rPr>
          <w:rFonts w:ascii="Tahoma" w:cs="Tahoma" w:eastAsia="Tahoma" w:hAnsi="Tahoma"/>
          <w:b w:val="1"/>
          <w:i w:val="0"/>
          <w:smallCaps w:val="0"/>
          <w:strike w:val="0"/>
          <w:color w:val="000000"/>
          <w:sz w:val="32"/>
          <w:szCs w:val="32"/>
          <w:u w:val="none"/>
          <w:shd w:fill="auto" w:val="clear"/>
          <w:vertAlign w:val="baseline"/>
        </w:rPr>
      </w:pPr>
      <w:r w:rsidDel="00000000" w:rsidR="00000000" w:rsidRPr="00000000">
        <w:rPr>
          <w:rFonts w:ascii="Tahoma" w:cs="Tahoma" w:eastAsia="Tahoma" w:hAnsi="Tahoma"/>
          <w:b w:val="1"/>
          <w:i w:val="0"/>
          <w:smallCaps w:val="0"/>
          <w:strike w:val="0"/>
          <w:color w:val="000000"/>
          <w:sz w:val="32"/>
          <w:szCs w:val="32"/>
          <w:u w:val="none"/>
          <w:shd w:fill="auto" w:val="clear"/>
          <w:vertAlign w:val="baseline"/>
          <w:rtl w:val="0"/>
        </w:rPr>
        <w:t xml:space="preserve">Bevezetés</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0" w:hanging="851"/>
        <w:jc w:val="left"/>
        <w:rPr>
          <w:rFonts w:ascii="Tahoma" w:cs="Tahoma" w:eastAsia="Tahoma" w:hAnsi="Tahoma"/>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C">
      <w:pPr>
        <w:pageBreakBefore w:val="0"/>
        <w:spacing w:after="0" w:line="240" w:lineRule="auto"/>
        <w:jc w:val="both"/>
        <w:rPr>
          <w:rFonts w:ascii="Tahoma" w:cs="Tahoma" w:eastAsia="Tahoma" w:hAnsi="Tahoma"/>
        </w:rPr>
      </w:pPr>
      <w:r w:rsidDel="00000000" w:rsidR="00000000" w:rsidRPr="00000000">
        <w:rPr>
          <w:rFonts w:ascii="Tahoma" w:cs="Tahoma" w:eastAsia="Tahoma" w:hAnsi="Tahoma"/>
          <w:rtl w:val="0"/>
        </w:rPr>
        <w:t xml:space="preserve">Az információs önrendelkezési jogról és az információszabadságról szóló 2011. évi CXII. törvény (a továbbiakban: </w:t>
      </w:r>
      <w:r w:rsidDel="00000000" w:rsidR="00000000" w:rsidRPr="00000000">
        <w:rPr>
          <w:rFonts w:ascii="Tahoma" w:cs="Tahoma" w:eastAsia="Tahoma" w:hAnsi="Tahoma"/>
          <w:b w:val="1"/>
          <w:rtl w:val="0"/>
        </w:rPr>
        <w:t xml:space="preserve">Infotv.</w:t>
      </w:r>
      <w:r w:rsidDel="00000000" w:rsidR="00000000" w:rsidRPr="00000000">
        <w:rPr>
          <w:rFonts w:ascii="Tahoma" w:cs="Tahoma" w:eastAsia="Tahoma" w:hAnsi="Tahoma"/>
          <w:rtl w:val="0"/>
        </w:rPr>
        <w:t xml:space="preserve">), a munka törvénykönyvéről szóló 2012. évi I. törvény (a továbbiakban: </w:t>
      </w:r>
      <w:r w:rsidDel="00000000" w:rsidR="00000000" w:rsidRPr="00000000">
        <w:rPr>
          <w:rFonts w:ascii="Tahoma" w:cs="Tahoma" w:eastAsia="Tahoma" w:hAnsi="Tahoma"/>
          <w:b w:val="1"/>
          <w:rtl w:val="0"/>
        </w:rPr>
        <w:t xml:space="preserve">Mt.</w:t>
      </w:r>
      <w:r w:rsidDel="00000000" w:rsidR="00000000" w:rsidRPr="00000000">
        <w:rPr>
          <w:rFonts w:ascii="Tahoma" w:cs="Tahoma" w:eastAsia="Tahoma" w:hAnsi="Tahoma"/>
          <w:rtl w:val="0"/>
        </w:rPr>
        <w:t xml:space="preserve">), rendelkezéseit, továbbá az </w:t>
      </w:r>
      <w:r w:rsidDel="00000000" w:rsidR="00000000" w:rsidRPr="00000000">
        <w:rPr>
          <w:rFonts w:ascii="Tahoma" w:cs="Tahoma" w:eastAsia="Tahoma" w:hAnsi="Tahoma"/>
          <w:color w:val="000000"/>
          <w:rtl w:val="0"/>
        </w:rPr>
        <w:t xml:space="preserve">Európai Parlament és a Tanács 2016/879 általános adatvédelmi rendelete (a továbbiakban </w:t>
      </w:r>
      <w:r w:rsidDel="00000000" w:rsidR="00000000" w:rsidRPr="00000000">
        <w:rPr>
          <w:rFonts w:ascii="Tahoma" w:cs="Tahoma" w:eastAsia="Tahoma" w:hAnsi="Tahoma"/>
          <w:b w:val="1"/>
          <w:color w:val="000000"/>
          <w:rtl w:val="0"/>
        </w:rPr>
        <w:t xml:space="preserve">GDPR)</w:t>
      </w:r>
      <w:r w:rsidDel="00000000" w:rsidR="00000000" w:rsidRPr="00000000">
        <w:rPr>
          <w:rFonts w:ascii="Tahoma" w:cs="Tahoma" w:eastAsia="Tahoma" w:hAnsi="Tahoma"/>
          <w:color w:val="000000"/>
          <w:rtl w:val="0"/>
        </w:rPr>
        <w:t xml:space="preserve"> alapján</w:t>
      </w:r>
      <w:r w:rsidDel="00000000" w:rsidR="00000000" w:rsidRPr="00000000">
        <w:rPr>
          <w:rFonts w:ascii="Tahoma" w:cs="Tahoma" w:eastAsia="Tahoma" w:hAnsi="Tahoma"/>
          <w:rtl w:val="0"/>
        </w:rPr>
        <w:t xml:space="preserve"> a Kvakic-Gál Renáta EV. mint munkáltató (a továbbiakban: </w:t>
      </w:r>
      <w:r w:rsidDel="00000000" w:rsidR="00000000" w:rsidRPr="00000000">
        <w:rPr>
          <w:rFonts w:ascii="Tahoma" w:cs="Tahoma" w:eastAsia="Tahoma" w:hAnsi="Tahoma"/>
          <w:b w:val="1"/>
          <w:rtl w:val="0"/>
        </w:rPr>
        <w:t xml:space="preserve">Munkáltató</w:t>
      </w:r>
      <w:r w:rsidDel="00000000" w:rsidR="00000000" w:rsidRPr="00000000">
        <w:rPr>
          <w:rFonts w:ascii="Tahoma" w:cs="Tahoma" w:eastAsia="Tahoma" w:hAnsi="Tahoma"/>
          <w:rtl w:val="0"/>
        </w:rPr>
        <w:t xml:space="preserve">) a munkavállalói és egyéb harmadik személyek adatainak, továbbá a Kvakic-Gál Renáta EV. tevékenységével összefüggésében keletkező egyéb adatok kezelésével kapcsolatban az alábbi szabályzat alapján jár el. </w:t>
      </w:r>
    </w:p>
    <w:p w:rsidR="00000000" w:rsidDel="00000000" w:rsidP="00000000" w:rsidRDefault="00000000" w:rsidRPr="00000000" w14:paraId="0000000D">
      <w:pPr>
        <w:pageBreakBefore w:val="0"/>
        <w:spacing w:after="0" w:line="240" w:lineRule="auto"/>
        <w:jc w:val="both"/>
        <w:rPr>
          <w:rFonts w:ascii="Tahoma" w:cs="Tahoma" w:eastAsia="Tahoma" w:hAnsi="Tahoma"/>
        </w:rPr>
      </w:pPr>
      <w:r w:rsidDel="00000000" w:rsidR="00000000" w:rsidRPr="00000000">
        <w:rPr>
          <w:rFonts w:ascii="Tahoma" w:cs="Tahoma" w:eastAsia="Tahoma" w:hAnsi="Tahoma"/>
          <w:rtl w:val="0"/>
        </w:rPr>
        <w:t xml:space="preserve">A fogalom meghatározásokat az 1. számú az adatkezelés alapelveit és jogalapját 2. számú melléklet tartalmazza.</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0" w:hanging="851"/>
        <w:jc w:val="center"/>
        <w:rPr>
          <w:rFonts w:ascii="Tahoma" w:cs="Tahoma" w:eastAsia="Tahoma" w:hAnsi="Tahoma"/>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I. ÁLTALÁNOS RENDELKEZÉSEK</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426" w:right="0" w:hanging="36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A Szabályzat célja és hatálya:</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Jelen Szabályzat célja, hogy meghatározza a </w:t>
      </w:r>
      <w:r w:rsidDel="00000000" w:rsidR="00000000" w:rsidRPr="00000000">
        <w:rPr>
          <w:rFonts w:ascii="Tahoma" w:cs="Tahoma" w:eastAsia="Tahoma" w:hAnsi="Tahoma"/>
          <w:rtl w:val="0"/>
        </w:rPr>
        <w:t xml:space="preserve">Kvakic-Gál Renáta EV.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adatkezelésének, az adatok nyilvántartásának és védelmének törvényes rendjét, ezáltal biztosítva az adatvédelem alkotmányos elveinek, az információs önrendelkezési jognak és az adatbiztonság követelményeinek érvényesülését. A szabályzat hatálya a </w:t>
      </w:r>
      <w:r w:rsidDel="00000000" w:rsidR="00000000" w:rsidRPr="00000000">
        <w:rPr>
          <w:rFonts w:ascii="Tahoma" w:cs="Tahoma" w:eastAsia="Tahoma" w:hAnsi="Tahoma"/>
          <w:rtl w:val="0"/>
        </w:rPr>
        <w:t xml:space="preserve">Kvakic-Gál Renáta EV.</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minden munkavállalójára, vezetőjére, és minden adatkezelésre és adatfeldolgozásra kiterjed, függetlenül attól, hogy az adatok kezelése manuális módon, részben vagy teljesen automatizált eszközzel történik.</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426" w:right="0" w:hanging="360"/>
        <w:jc w:val="left"/>
        <w:rPr>
          <w:rFonts w:ascii="Tahoma" w:cs="Tahoma" w:eastAsia="Tahoma" w:hAnsi="Tahoma"/>
          <w:b w:val="1"/>
          <w:i w:val="0"/>
          <w:smallCaps w:val="0"/>
          <w:strike w:val="0"/>
          <w:color w:val="000000"/>
          <w:sz w:val="22"/>
          <w:szCs w:val="22"/>
          <w:u w:val="none"/>
          <w:shd w:fill="auto" w:val="clear"/>
          <w:vertAlign w:val="baseline"/>
        </w:rPr>
      </w:pPr>
      <w:bookmarkStart w:colFirst="0" w:colLast="0" w:name="_gjdgxs" w:id="0"/>
      <w:bookmarkEnd w:id="0"/>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A Szabályzat aktualizálása</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pageBreakBefore w:val="0"/>
        <w:spacing w:after="0" w:line="240" w:lineRule="auto"/>
        <w:jc w:val="both"/>
        <w:rPr>
          <w:rFonts w:ascii="Tahoma" w:cs="Tahoma" w:eastAsia="Tahoma" w:hAnsi="Tahoma"/>
        </w:rPr>
      </w:pPr>
      <w:r w:rsidDel="00000000" w:rsidR="00000000" w:rsidRPr="00000000">
        <w:rPr>
          <w:rFonts w:ascii="Tahoma" w:cs="Tahoma" w:eastAsia="Tahoma" w:hAnsi="Tahoma"/>
          <w:rtl w:val="0"/>
        </w:rPr>
        <w:t xml:space="preserve">A Szabályzat aktualizálása szükséges:</w:t>
      </w:r>
    </w:p>
    <w:p w:rsidR="00000000" w:rsidDel="00000000" w:rsidP="00000000" w:rsidRDefault="00000000" w:rsidRPr="00000000" w14:paraId="00000018">
      <w:pPr>
        <w:pageBreakBefore w:val="0"/>
        <w:numPr>
          <w:ilvl w:val="0"/>
          <w:numId w:val="6"/>
        </w:numPr>
        <w:spacing w:after="0" w:line="240" w:lineRule="auto"/>
        <w:ind w:left="720" w:hanging="360"/>
        <w:jc w:val="both"/>
        <w:rPr/>
      </w:pPr>
      <w:r w:rsidDel="00000000" w:rsidR="00000000" w:rsidRPr="00000000">
        <w:rPr>
          <w:rFonts w:ascii="Tahoma" w:cs="Tahoma" w:eastAsia="Tahoma" w:hAnsi="Tahoma"/>
          <w:rtl w:val="0"/>
        </w:rPr>
        <w:t xml:space="preserve">ha a működtetést meghatározó jogszabályi környezetben átvezetendő változás következik be;</w:t>
      </w:r>
    </w:p>
    <w:p w:rsidR="00000000" w:rsidDel="00000000" w:rsidP="00000000" w:rsidRDefault="00000000" w:rsidRPr="00000000" w14:paraId="00000019">
      <w:pPr>
        <w:pageBreakBefore w:val="0"/>
        <w:numPr>
          <w:ilvl w:val="0"/>
          <w:numId w:val="6"/>
        </w:numPr>
        <w:spacing w:after="0" w:line="240" w:lineRule="auto"/>
        <w:ind w:left="720" w:hanging="360"/>
        <w:jc w:val="both"/>
        <w:rPr/>
      </w:pPr>
      <w:r w:rsidDel="00000000" w:rsidR="00000000" w:rsidRPr="00000000">
        <w:rPr>
          <w:rFonts w:ascii="Tahoma" w:cs="Tahoma" w:eastAsia="Tahoma" w:hAnsi="Tahoma"/>
          <w:rtl w:val="0"/>
        </w:rPr>
        <w:t xml:space="preserve">ha az adatvédelmet érintő változtatás válik szükségessé</w:t>
      </w:r>
    </w:p>
    <w:p w:rsidR="00000000" w:rsidDel="00000000" w:rsidP="00000000" w:rsidRDefault="00000000" w:rsidRPr="00000000" w14:paraId="0000001A">
      <w:pPr>
        <w:pageBreakBefore w:val="0"/>
        <w:numPr>
          <w:ilvl w:val="0"/>
          <w:numId w:val="6"/>
        </w:numPr>
        <w:spacing w:after="0" w:line="240" w:lineRule="auto"/>
        <w:ind w:left="720" w:hanging="360"/>
        <w:jc w:val="both"/>
        <w:rPr/>
      </w:pPr>
      <w:r w:rsidDel="00000000" w:rsidR="00000000" w:rsidRPr="00000000">
        <w:rPr>
          <w:rFonts w:ascii="Tahoma" w:cs="Tahoma" w:eastAsia="Tahoma" w:hAnsi="Tahoma"/>
          <w:rtl w:val="0"/>
        </w:rPr>
        <w:t xml:space="preserve">ha az éves felülvizsgálat ezt szükségessé teszi</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426" w:right="0" w:hanging="36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Az adatvédelmi felelős</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E">
      <w:pPr>
        <w:pageBreakBefore w:val="0"/>
        <w:numPr>
          <w:ilvl w:val="0"/>
          <w:numId w:val="6"/>
        </w:numPr>
        <w:spacing w:after="0" w:line="240" w:lineRule="auto"/>
        <w:ind w:left="720" w:hanging="360"/>
        <w:jc w:val="both"/>
        <w:rPr/>
      </w:pPr>
      <w:r w:rsidDel="00000000" w:rsidR="00000000" w:rsidRPr="00000000">
        <w:rPr>
          <w:rFonts w:ascii="Tahoma" w:cs="Tahoma" w:eastAsia="Tahoma" w:hAnsi="Tahoma"/>
          <w:rtl w:val="0"/>
        </w:rPr>
        <w:t xml:space="preserve">Megköveteli az adatvédelem, adatbiztonság szabályainak fokozott betartását és betartatását.</w:t>
      </w:r>
    </w:p>
    <w:p w:rsidR="00000000" w:rsidDel="00000000" w:rsidP="00000000" w:rsidRDefault="00000000" w:rsidRPr="00000000" w14:paraId="0000001F">
      <w:pPr>
        <w:pageBreakBefore w:val="0"/>
        <w:numPr>
          <w:ilvl w:val="0"/>
          <w:numId w:val="6"/>
        </w:numPr>
        <w:spacing w:after="0" w:line="240" w:lineRule="auto"/>
        <w:ind w:left="720" w:hanging="360"/>
        <w:jc w:val="both"/>
        <w:rPr/>
      </w:pPr>
      <w:r w:rsidDel="00000000" w:rsidR="00000000" w:rsidRPr="00000000">
        <w:rPr>
          <w:rFonts w:ascii="Tahoma" w:cs="Tahoma" w:eastAsia="Tahoma" w:hAnsi="Tahoma"/>
          <w:rtl w:val="0"/>
        </w:rPr>
        <w:t xml:space="preserve">Felelősséget vállal az adatok gyűjtéséért, az adatszolgáltatásért, az adatfeldolgozó felé történő adatszolgáltatásért.</w:t>
      </w:r>
    </w:p>
    <w:p w:rsidR="00000000" w:rsidDel="00000000" w:rsidP="00000000" w:rsidRDefault="00000000" w:rsidRPr="00000000" w14:paraId="00000020">
      <w:pPr>
        <w:pageBreakBefore w:val="0"/>
        <w:numPr>
          <w:ilvl w:val="0"/>
          <w:numId w:val="6"/>
        </w:numPr>
        <w:spacing w:after="0" w:line="240" w:lineRule="auto"/>
        <w:ind w:left="720" w:hanging="360"/>
        <w:jc w:val="both"/>
        <w:rPr/>
      </w:pPr>
      <w:r w:rsidDel="00000000" w:rsidR="00000000" w:rsidRPr="00000000">
        <w:rPr>
          <w:rFonts w:ascii="Tahoma" w:cs="Tahoma" w:eastAsia="Tahoma" w:hAnsi="Tahoma"/>
          <w:rtl w:val="0"/>
        </w:rPr>
        <w:t xml:space="preserve">Tevékenysége során az általa kezelt adatok vonatkozásában gondoskodik a jogszabályokban meghatározott feladatok, kötelezettségek ellátásáról, különös tekintettel az érintettek jogainak védelmére, tájékoztatásukra</w:t>
      </w:r>
      <w:r w:rsidDel="00000000" w:rsidR="00000000" w:rsidRPr="00000000">
        <w:rPr>
          <w:rFonts w:ascii="Calibri" w:cs="Calibri" w:eastAsia="Calibri" w:hAnsi="Calibri"/>
          <w:rtl w:val="0"/>
        </w:rPr>
        <w:t xml:space="preserve">.</w:t>
      </w:r>
    </w:p>
    <w:p w:rsidR="00000000" w:rsidDel="00000000" w:rsidP="00000000" w:rsidRDefault="00000000" w:rsidRPr="00000000" w14:paraId="00000021">
      <w:pPr>
        <w:pageBreakBefore w:val="0"/>
        <w:spacing w:after="0" w:line="240" w:lineRule="auto"/>
        <w:ind w:left="720"/>
        <w:jc w:val="both"/>
        <w:rPr>
          <w:rFonts w:ascii="Calibri" w:cs="Calibri" w:eastAsia="Calibri" w:hAnsi="Calibri"/>
        </w:rPr>
      </w:pPr>
      <w:bookmarkStart w:colFirst="0" w:colLast="0" w:name="_30j0zll" w:id="1"/>
      <w:bookmarkEnd w:id="1"/>
      <w:r w:rsidDel="00000000" w:rsidR="00000000" w:rsidRPr="00000000">
        <w:rPr>
          <w:rtl w:val="0"/>
        </w:rPr>
      </w:r>
    </w:p>
    <w:p w:rsidR="00000000" w:rsidDel="00000000" w:rsidP="00000000" w:rsidRDefault="00000000" w:rsidRPr="00000000" w14:paraId="00000022">
      <w:pPr>
        <w:pageBreakBefore w:val="0"/>
        <w:spacing w:after="0" w:line="240" w:lineRule="auto"/>
        <w:ind w:left="360"/>
        <w:jc w:val="both"/>
        <w:rPr>
          <w:rFonts w:ascii="Tahoma" w:cs="Tahoma" w:eastAsia="Tahoma" w:hAnsi="Tahoma"/>
          <w:b w:val="1"/>
        </w:rPr>
      </w:pPr>
      <w:r w:rsidDel="00000000" w:rsidR="00000000" w:rsidRPr="00000000">
        <w:rPr>
          <w:rFonts w:ascii="Tahoma" w:cs="Tahoma" w:eastAsia="Tahoma" w:hAnsi="Tahoma"/>
          <w:b w:val="1"/>
          <w:rtl w:val="0"/>
        </w:rPr>
        <w:t xml:space="preserve">A feladatokat a régió igazgató látja el</w:t>
      </w:r>
    </w:p>
    <w:p w:rsidR="00000000" w:rsidDel="00000000" w:rsidP="00000000" w:rsidRDefault="00000000" w:rsidRPr="00000000" w14:paraId="00000023">
      <w:pPr>
        <w:pageBreakBefore w:val="0"/>
        <w:spacing w:after="0" w:line="240" w:lineRule="auto"/>
        <w:ind w:left="360"/>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02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426" w:right="0" w:hanging="360"/>
        <w:jc w:val="left"/>
        <w:rPr>
          <w:rFonts w:ascii="Tahoma" w:cs="Tahoma" w:eastAsia="Tahoma" w:hAnsi="Tahoma"/>
          <w:b w:val="1"/>
          <w:i w:val="0"/>
          <w:smallCaps w:val="0"/>
          <w:strike w:val="0"/>
          <w:color w:val="000000"/>
          <w:sz w:val="22"/>
          <w:szCs w:val="22"/>
          <w:u w:val="none"/>
          <w:shd w:fill="auto" w:val="clear"/>
          <w:vertAlign w:val="baseline"/>
        </w:rPr>
      </w:pPr>
      <w:bookmarkStart w:colFirst="0" w:colLast="0" w:name="_1fob9te" w:id="2"/>
      <w:bookmarkEnd w:id="2"/>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Az adatvagyont érintő események</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6">
      <w:pPr>
        <w:pageBreakBefore w:val="0"/>
        <w:spacing w:after="0" w:line="240" w:lineRule="auto"/>
        <w:jc w:val="both"/>
        <w:rPr>
          <w:rFonts w:ascii="Tahoma" w:cs="Tahoma" w:eastAsia="Tahoma" w:hAnsi="Tahoma"/>
        </w:rPr>
      </w:pPr>
      <w:r w:rsidDel="00000000" w:rsidR="00000000" w:rsidRPr="00000000">
        <w:rPr>
          <w:rFonts w:ascii="Tahoma" w:cs="Tahoma" w:eastAsia="Tahoma" w:hAnsi="Tahoma"/>
          <w:rtl w:val="0"/>
        </w:rPr>
        <w:t xml:space="preserve">A Kvakic-Gál Renáta EV. adatvagyonát érintő rendkívüli adatvédelmi esemény kapcsán az adatvédelmi felelőst az eseményről a lehető legrövidebb időn belül tájékoztatni kell, továbbá az esemény kapcsán esetlegesen kezdeményezett vizsgálatba (ellenőrzésbe) az vezetőséget be kell vonni.</w:t>
      </w:r>
    </w:p>
    <w:p w:rsidR="00000000" w:rsidDel="00000000" w:rsidP="00000000" w:rsidRDefault="00000000" w:rsidRPr="00000000" w14:paraId="00000027">
      <w:pPr>
        <w:pageBreakBefore w:val="0"/>
        <w:spacing w:after="0" w:line="24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28">
      <w:pPr>
        <w:pageBreakBefore w:val="0"/>
        <w:spacing w:after="0" w:line="240" w:lineRule="auto"/>
        <w:jc w:val="both"/>
        <w:rPr>
          <w:rFonts w:ascii="Tahoma" w:cs="Tahoma" w:eastAsia="Tahoma" w:hAnsi="Tahoma"/>
        </w:rPr>
      </w:pPr>
      <w:r w:rsidDel="00000000" w:rsidR="00000000" w:rsidRPr="00000000">
        <w:rPr>
          <w:rFonts w:ascii="Tahoma" w:cs="Tahoma" w:eastAsia="Tahoma" w:hAnsi="Tahoma"/>
          <w:rtl w:val="0"/>
        </w:rPr>
        <w:t xml:space="preserve">Amennyiben személyes adat kapcsán kerül megállapításra annak jogellenes kezelése vagy feldolgozása, így különösen a jogosulatlan hozzáférés, megváltoztatás, továbbítás, nyilvánosságra hozatal, törlés vagy megsemmisítés, valamint a véletlen megsemmisülés és sérülés (a továbbiakban: adatvédelmi incidens), úgy erről a vezetőséget haladéktalanul tájékoztatni kell. A tájékoztatásnak tartalmaznia kell az érintett személyes adatok körét, az adatvédelmi incidenssel érintettek körét és számát, az adatvédelmi incidens időpontját, körülményeit, hatásait és az elhárítására megtett intézkedéseket, valamint az adatkezelést előíró jogszabályban meghatározott egyéb adatokat.</w:t>
      </w:r>
    </w:p>
    <w:p w:rsidR="00000000" w:rsidDel="00000000" w:rsidP="00000000" w:rsidRDefault="00000000" w:rsidRPr="00000000" w14:paraId="00000029">
      <w:pPr>
        <w:pageBreakBefore w:val="0"/>
        <w:spacing w:after="0" w:line="24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2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426" w:right="0" w:hanging="36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Személyes adat kezelésének</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jogalapja</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02"/>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Személyes adat csak akkor kezelhető, ha az alábbi feltételek közül legalább egy teljesül:</w:t>
      </w:r>
    </w:p>
    <w:p w:rsidR="00000000" w:rsidDel="00000000" w:rsidP="00000000" w:rsidRDefault="00000000" w:rsidRPr="00000000" w14:paraId="0000002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86" w:right="0" w:hanging="360"/>
        <w:jc w:val="both"/>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az érintett hozzájárulását adta személyes adatainak egy vagy több konkrét célból történő kezeléséhez; </w:t>
      </w:r>
    </w:p>
    <w:p w:rsidR="00000000" w:rsidDel="00000000" w:rsidP="00000000" w:rsidRDefault="00000000" w:rsidRPr="00000000" w14:paraId="0000002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86" w:right="0" w:hanging="360"/>
        <w:jc w:val="both"/>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azt törvény vagy – törvény felhatalmazása alapján, az abban meghatározott körben – helyi önkormányzat rendelete közérdeken alapuló célból elrendeli (kötelező adatkezelés).</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86" w:right="0" w:hanging="72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Kötelező adatkezelés esetén az adatkezelés célját és feltételeit, a kezelendő adatok körét és megismerhetőségét, az adatkezelés időtartamát, valamint az adatkezelő személyét az adatkezelést elrendelő törvény határozza meg.</w:t>
      </w:r>
    </w:p>
    <w:p w:rsidR="00000000" w:rsidDel="00000000" w:rsidP="00000000" w:rsidRDefault="00000000" w:rsidRPr="00000000" w14:paraId="0000003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86" w:right="0" w:hanging="360"/>
        <w:jc w:val="both"/>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Személyes adat kezelhető akkor is, ha az érintett hozzájárulásának beszerzése lehetetlen vagy aránytalan költséggel járna, és a személyes adat kezelése</w:t>
      </w:r>
    </w:p>
    <w:p w:rsidR="00000000" w:rsidDel="00000000" w:rsidP="00000000" w:rsidRDefault="00000000" w:rsidRPr="00000000" w14:paraId="00000031">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az adatkezelőre vonatkozó jogi kötelezettség teljesítése céljából szükséges, vagy</w:t>
      </w:r>
    </w:p>
    <w:p w:rsidR="00000000" w:rsidDel="00000000" w:rsidP="00000000" w:rsidRDefault="00000000" w:rsidRPr="00000000" w14:paraId="00000032">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az adatkezelő vagy harmadik személy jogos érdekének érvényesítése céljából szükséges, és ezen érdek érvényesítése a személyes adatok védelméhez fűződő jog korlátozásával arányban áll.</w:t>
      </w:r>
    </w:p>
    <w:p w:rsidR="00000000" w:rsidDel="00000000" w:rsidP="00000000" w:rsidRDefault="00000000" w:rsidRPr="00000000" w14:paraId="0000003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86" w:right="0" w:hanging="360"/>
        <w:jc w:val="both"/>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Ha a személyes adat felvételére az érintett hozzájárulásával került sor, az adatkezelő a felvett adatokat törvény eltérő rendelkezésének hiányában</w:t>
      </w:r>
    </w:p>
    <w:p w:rsidR="00000000" w:rsidDel="00000000" w:rsidP="00000000" w:rsidRDefault="00000000" w:rsidRPr="00000000" w14:paraId="00000034">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rá vonatkozó jogi kötelezettség teljesítése céljából, vagy</w:t>
      </w:r>
    </w:p>
    <w:p w:rsidR="00000000" w:rsidDel="00000000" w:rsidP="00000000" w:rsidRDefault="00000000" w:rsidRPr="00000000" w14:paraId="00000035">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20" w:before="0" w:line="240" w:lineRule="auto"/>
        <w:ind w:left="1134" w:right="0" w:hanging="360"/>
        <w:jc w:val="both"/>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az adatkezelő vagy harmadik személy jogos érdekének érvényesítése céljából, ha ezen érdek érvényesítése a személyes adatok védelméhez fűződő jog korlátozásával arányban áll, további külön hozzájárulás nélkül, valamint az érintett hozzájárulásának visszavonását követően is kezelheti.</w:t>
      </w:r>
    </w:p>
    <w:p w:rsidR="00000000" w:rsidDel="00000000" w:rsidP="00000000" w:rsidRDefault="00000000" w:rsidRPr="00000000" w14:paraId="00000036">
      <w:pPr>
        <w:pageBreakBefore w:val="0"/>
        <w:spacing w:after="20" w:line="240" w:lineRule="auto"/>
        <w:ind w:left="851" w:hanging="425"/>
        <w:jc w:val="both"/>
        <w:rPr>
          <w:rFonts w:ascii="Tahoma" w:cs="Tahoma" w:eastAsia="Tahoma" w:hAnsi="Tahoma"/>
          <w:i w:val="1"/>
        </w:rPr>
      </w:pPr>
      <w:r w:rsidDel="00000000" w:rsidR="00000000" w:rsidRPr="00000000">
        <w:rPr>
          <w:rtl w:val="0"/>
        </w:rPr>
      </w:r>
    </w:p>
    <w:p w:rsidR="00000000" w:rsidDel="00000000" w:rsidP="00000000" w:rsidRDefault="00000000" w:rsidRPr="00000000" w14:paraId="0000003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426" w:right="0" w:hanging="360"/>
        <w:jc w:val="left"/>
        <w:rPr>
          <w:rFonts w:ascii="Tahoma" w:cs="Tahoma" w:eastAsia="Tahoma" w:hAnsi="Tahoma"/>
          <w:b w:val="1"/>
          <w:i w:val="0"/>
          <w:smallCaps w:val="0"/>
          <w:strike w:val="0"/>
          <w:color w:val="000000"/>
          <w:sz w:val="22"/>
          <w:szCs w:val="22"/>
          <w:u w:val="none"/>
          <w:shd w:fill="auto" w:val="clear"/>
          <w:vertAlign w:val="baseline"/>
        </w:rPr>
      </w:pPr>
      <w:bookmarkStart w:colFirst="0" w:colLast="0" w:name="_3znysh7" w:id="3"/>
      <w:bookmarkEnd w:id="3"/>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A személyes adat kezelésének célhoz kötöttsége</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hanging="72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Személyes adatot kezelni csak meghatározott célból, jog gyakorlása és kötelezettség teljesítése érdekében lehet. </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hanging="72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Az adatkezelésnek minden szakaszában meg kell felelnie e célnak. Csak olyan személyes adat kezelhető, amely az adatkezelés céljának megvalósulásához elengedhetetlen, a cél elérésére alkalmas, és csak a cél megvalósulásához szükséges mértékben és ideig.</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hanging="72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Ha az adatkezelés célja megszűnt vagy az adatok kezelése egyébként jogellenes, az adatokat bizonylatoltan, visszaállíthatatlanul törölni/megsemmisíteni kell.</w:t>
      </w:r>
    </w:p>
    <w:bookmarkStart w:colFirst="0" w:colLast="0" w:name="3dy6vkm" w:id="4"/>
    <w:bookmarkEnd w:id="4"/>
    <w:bookmarkStart w:colFirst="0" w:colLast="0" w:name="26in1rg" w:id="5"/>
    <w:bookmarkEnd w:id="5"/>
    <w:bookmarkStart w:colFirst="0" w:colLast="0" w:name="17dp8vu" w:id="6"/>
    <w:bookmarkEnd w:id="6"/>
    <w:bookmarkStart w:colFirst="0" w:colLast="0" w:name="3rdcrjn" w:id="7"/>
    <w:bookmarkEnd w:id="7"/>
    <w:bookmarkStart w:colFirst="0" w:colLast="0" w:name="z337ya" w:id="8"/>
    <w:bookmarkEnd w:id="8"/>
    <w:bookmarkStart w:colFirst="0" w:colLast="0" w:name="1ksv4uv" w:id="9"/>
    <w:bookmarkEnd w:id="9"/>
    <w:bookmarkStart w:colFirst="0" w:colLast="0" w:name="2xcytpi" w:id="10"/>
    <w:bookmarkEnd w:id="10"/>
    <w:bookmarkStart w:colFirst="0" w:colLast="0" w:name="lnxbz9" w:id="11"/>
    <w:bookmarkEnd w:id="11"/>
    <w:bookmarkStart w:colFirst="0" w:colLast="0" w:name="3j2qqm3" w:id="12"/>
    <w:bookmarkEnd w:id="12"/>
    <w:bookmarkStart w:colFirst="0" w:colLast="0" w:name="1t3h5sf" w:id="13"/>
    <w:bookmarkEnd w:id="13"/>
    <w:bookmarkStart w:colFirst="0" w:colLast="0" w:name="4i7ojhp" w:id="14"/>
    <w:bookmarkEnd w:id="14"/>
    <w:bookmarkStart w:colFirst="0" w:colLast="0" w:name="2s8eyo1" w:id="15"/>
    <w:bookmarkEnd w:id="15"/>
    <w:bookmarkStart w:colFirst="0" w:colLast="0" w:name="2jxsxqh" w:id="16"/>
    <w:bookmarkEnd w:id="16"/>
    <w:bookmarkStart w:colFirst="0" w:colLast="0" w:name="1y810tw" w:id="17"/>
    <w:bookmarkEnd w:id="17"/>
    <w:bookmarkStart w:colFirst="0" w:colLast="0" w:name="2et92p0" w:id="18"/>
    <w:bookmarkEnd w:id="18"/>
    <w:bookmarkStart w:colFirst="0" w:colLast="0" w:name="35nkun2" w:id="19"/>
    <w:bookmarkEnd w:id="19"/>
    <w:bookmarkStart w:colFirst="0" w:colLast="0" w:name="2bn6wsx" w:id="20"/>
    <w:bookmarkEnd w:id="20"/>
    <w:bookmarkStart w:colFirst="0" w:colLast="0" w:name="1ci93xb" w:id="21"/>
    <w:bookmarkEnd w:id="21"/>
    <w:bookmarkStart w:colFirst="0" w:colLast="0" w:name="tyjcwt" w:id="22"/>
    <w:bookmarkEnd w:id="22"/>
    <w:bookmarkStart w:colFirst="0" w:colLast="0" w:name="44sinio" w:id="23"/>
    <w:bookmarkEnd w:id="23"/>
    <w:bookmarkStart w:colFirst="0" w:colLast="0" w:name="4d34og8" w:id="24"/>
    <w:bookmarkEnd w:id="24"/>
    <w:bookmarkStart w:colFirst="0" w:colLast="0" w:name="3whwml4" w:id="25"/>
    <w:bookmarkEnd w:id="25"/>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hanging="72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Az érintettel az adat felvétele előtt közölni kell az adatkezelés célját és azt, hogy az adatszolgáltatás önkéntes vagy kötelező. Kötelező adatszolgáltatás esetén meg kell jelölni az adatkezelést elrendelő jogszabályt is.</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20" w:before="0" w:line="240" w:lineRule="auto"/>
        <w:ind w:left="142" w:right="0" w:hanging="72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Az érintettet — egyértelműen, részletesen és dokumentáltan — tájékoztatni kell az adatai kezelésével kapcsolatos minden tényről, így különösen az adatkezelés céljáról és jogalapjáról, az adatkezelésre és adatfeldolgozásra jogosult személyéről, az adatkezelés időtartamáról, illetve arról, hogy kik ismerhetik meg az adatokat. A tájékoztatásnak ki kell terjednie az érintett adatkezeléssel kapcsolatos jogaira és jogorvoslati lehetőségeire is.</w:t>
      </w:r>
    </w:p>
    <w:p w:rsidR="00000000" w:rsidDel="00000000" w:rsidP="00000000" w:rsidRDefault="00000000" w:rsidRPr="00000000" w14:paraId="0000003E">
      <w:pPr>
        <w:pageBreakBefore w:val="0"/>
        <w:spacing w:after="20" w:line="240" w:lineRule="auto"/>
        <w:ind w:left="426"/>
        <w:jc w:val="both"/>
        <w:rPr>
          <w:rFonts w:ascii="Tahoma" w:cs="Tahoma" w:eastAsia="Tahoma" w:hAnsi="Tahoma"/>
          <w:i w:val="1"/>
        </w:rPr>
      </w:pPr>
      <w:r w:rsidDel="00000000" w:rsidR="00000000" w:rsidRPr="00000000">
        <w:rPr>
          <w:rtl w:val="0"/>
        </w:rPr>
      </w:r>
    </w:p>
    <w:p w:rsidR="00000000" w:rsidDel="00000000" w:rsidP="00000000" w:rsidRDefault="00000000" w:rsidRPr="00000000" w14:paraId="0000003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425" w:right="0" w:hanging="357"/>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Az adatbiztonság követelménye</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5" w:right="0" w:hanging="72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86" w:right="0" w:hanging="360"/>
        <w:jc w:val="both"/>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Az adatkezelő köteles az adatkezelési műveleteket úgy megtervezni és végrehajtani, hogy az e törvény és az adatkezelésre vonatkozó más szabályok alkalmazása során biztosítsa az érintettek magánszférájának védelmét.</w:t>
      </w:r>
    </w:p>
    <w:p w:rsidR="00000000" w:rsidDel="00000000" w:rsidP="00000000" w:rsidRDefault="00000000" w:rsidRPr="00000000" w14:paraId="0000004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86" w:right="0" w:hanging="360"/>
        <w:jc w:val="both"/>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Az adatkezelő, illetve tevékenységi körében az adatfeldolgozó köteles gondoskodni az adatok biztonságáról, köteles továbbá megtenni azokat a technikai és szervezési intézkedéseket és kialakítani azokat az eljárási szabályokat, amelyek e törvény, valamint az egyéb adat- és titokvédelmi szabályok érvényre juttatásához szükségesek.</w:t>
      </w:r>
    </w:p>
    <w:p w:rsidR="00000000" w:rsidDel="00000000" w:rsidP="00000000" w:rsidRDefault="00000000" w:rsidRPr="00000000" w14:paraId="0000004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86" w:right="0" w:hanging="360"/>
        <w:jc w:val="both"/>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Az adatokat megfelelő intézkedésekkel védeni kell különösen a jogosulatlan hozzáférés, megváltoztatás, továbbítás, nyilvánosságra hozatal, törlés vagy megsemmisítés, valamint a véletlen megsemmisülés és sérülés, továbbá az alkalmazott technika megváltozásából fakadó hozzáférhetetlenné válás ellen.</w:t>
      </w:r>
    </w:p>
    <w:p w:rsidR="00000000" w:rsidDel="00000000" w:rsidP="00000000" w:rsidRDefault="00000000" w:rsidRPr="00000000" w14:paraId="0000004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86" w:right="0" w:hanging="360"/>
        <w:jc w:val="both"/>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 különböző nyilvántartásokban elektronikusan kezelt adatállományok védelme érdekében megfelelő technikai megoldással biztosítani kell, hogy a nyilvántartásokban tárolt adatok – kivéve, ha azt törvény lehetővé teszi – közvetlenül ne legyenek összekapcsolhatók és az érintetthez rendelhetők.</w:t>
      </w:r>
    </w:p>
    <w:p w:rsidR="00000000" w:rsidDel="00000000" w:rsidP="00000000" w:rsidRDefault="00000000" w:rsidRPr="00000000" w14:paraId="0000004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86" w:right="0" w:hanging="360"/>
        <w:jc w:val="both"/>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 személyes adatok automatizált feldolgozása során az adatkezelő és az adatfeldolgozó további intézkedésekkel biztosítja</w:t>
      </w:r>
    </w:p>
    <w:p w:rsidR="00000000" w:rsidDel="00000000" w:rsidP="00000000" w:rsidRDefault="00000000" w:rsidRPr="00000000" w14:paraId="00000046">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 jogosulatlan adatbevitel megakadályozását;</w:t>
      </w:r>
    </w:p>
    <w:p w:rsidR="00000000" w:rsidDel="00000000" w:rsidP="00000000" w:rsidRDefault="00000000" w:rsidRPr="00000000" w14:paraId="00000047">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az automatikus adatfeldolgozó rendszerek jogosulatlan személyek általi, adatátviteli berendezés segítségével történő használatának megakadályozását;</w:t>
      </w:r>
    </w:p>
    <w:p w:rsidR="00000000" w:rsidDel="00000000" w:rsidP="00000000" w:rsidRDefault="00000000" w:rsidRPr="00000000" w14:paraId="00000048">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annak ellenőrizhetőségét és megállapíthatóságát, hogy a személyes adatokat adatátviteli berendezés alkalmazásával mely szerveknek továbbították vagy továbbíthatják;</w:t>
      </w:r>
    </w:p>
    <w:p w:rsidR="00000000" w:rsidDel="00000000" w:rsidP="00000000" w:rsidRDefault="00000000" w:rsidRPr="00000000" w14:paraId="00000049">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annak ellenőrizhetőségét és megállapíthatóságát, hogy mely személyes adatokat, mikor és ki vitte be az automatikus adatfeldolgozó rendszerekbe;</w:t>
      </w:r>
    </w:p>
    <w:p w:rsidR="00000000" w:rsidDel="00000000" w:rsidP="00000000" w:rsidRDefault="00000000" w:rsidRPr="00000000" w14:paraId="0000004A">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 telepített rendszerek üzemzavar esetén történő helyreállíthatóságát és</w:t>
      </w:r>
    </w:p>
    <w:p w:rsidR="00000000" w:rsidDel="00000000" w:rsidP="00000000" w:rsidRDefault="00000000" w:rsidRPr="00000000" w14:paraId="0000004B">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azt, hogy az automatizált feldolgozás során fellépő hibákról jelentés készüljön.</w:t>
      </w:r>
    </w:p>
    <w:p w:rsidR="00000000" w:rsidDel="00000000" w:rsidP="00000000" w:rsidRDefault="00000000" w:rsidRPr="00000000" w14:paraId="0000004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86" w:right="0" w:hanging="360"/>
        <w:jc w:val="both"/>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Az adatkezelőnek és az adatfeldolgozónak az adatok biztonságát szolgáló intézkedések meghatározásakor és alkalmazásakor tekintettel kell lenni a technika mindenkori fejlettségére. Több lehetséges adatkezelési megoldás közül azt kell választani, amely a személyes adatok magasabb szintű védelmét biztosítja, kivéve, ha az aránytalan nehézséget jelentene az adatkezelőnek.</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72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425" w:right="0" w:hanging="357"/>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Munkavállalói adatok kezelésének elvei </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5" w:right="0" w:hanging="72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86" w:right="0" w:hanging="360"/>
        <w:jc w:val="both"/>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Az Mt. 10. § (1) bekezdésében foglaltaknak megfelelően a Munkáltató munkavállalójától csak olyan nyilatkozat megtételét vagy adat közlését kérheti, amely személyiségi jogát nem sérti, és a munkaviszony létesítése, teljesítése vagy megszűnése szempontjából lényeges, továbbá felhatalmazást ad a munkaidővel és szabadságolással kapcsolatos adatok kezelésére is.</w:t>
      </w:r>
    </w:p>
    <w:p w:rsidR="00000000" w:rsidDel="00000000" w:rsidP="00000000" w:rsidRDefault="00000000" w:rsidRPr="00000000" w14:paraId="0000005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86" w:right="0" w:hanging="360"/>
        <w:jc w:val="both"/>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Munkavállalói számára csak olyan munka alkalmassági vizsgálat elvégzését teheti kötelezővé, amelyet munkaviszonyra vonatkozó szabály ír elő, vagy amely munkaviszonyra vonatkozó szabályban meghatározott jog gyakorlása, kötelezettség teljesítése érdekében szükséges.</w:t>
      </w:r>
    </w:p>
    <w:p w:rsidR="00000000" w:rsidDel="00000000" w:rsidP="00000000" w:rsidRDefault="00000000" w:rsidRPr="00000000" w14:paraId="0000005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86" w:right="0" w:hanging="360"/>
        <w:jc w:val="both"/>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 Munkáltató – munkavállalói személyes adatainak kezelése esetén – minden esetben tájékoztatja munkavállalóit személyes adatik kezelésének tényéről, annak céljáról, továbbá időtartamáról.</w:t>
      </w:r>
    </w:p>
    <w:p w:rsidR="00000000" w:rsidDel="00000000" w:rsidP="00000000" w:rsidRDefault="00000000" w:rsidRPr="00000000" w14:paraId="0000005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86" w:right="0" w:hanging="360"/>
        <w:jc w:val="both"/>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 Munkáltató a munkavállalóra vonatkozó tényt, adatot, véleményt harmadik személlyel csak törvényben meghatározott esetben vagy a munkavállaló hozzájárulásával közöl. A munkaviszonyból származó kötelezettségek teljesítése céljából a munkáltató a munkavállaló személyes adatait – az adatszolgáltatás céljának megjelölésével, törvényben meghatározottak szerint – adatfeldolgozó számára átadhatja. Erről a munkavállalót előzetesen tájékoztatni kell.</w:t>
      </w:r>
    </w:p>
    <w:p w:rsidR="00000000" w:rsidDel="00000000" w:rsidP="00000000" w:rsidRDefault="00000000" w:rsidRPr="00000000" w14:paraId="0000005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86" w:right="0" w:hanging="360"/>
        <w:jc w:val="both"/>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 munkáltató a munkavállalót csak a munkaviszonnyal összefüggő magatartása körében ellenőrizheti. A munkáltató ellenőrzése és az annak során alkalmazott eszközök, módszerek nem járhatnak az emberi méltóság megsértésével. A munkavállaló magánélete nem ellenőrizhető. A munkáltató előzetesen tájékoztatja a munkavállalót azoknak a technikai eszközöknek az alkalmazásáról, amelyek a munkavállaló ellenőrzésére szolgálnak.</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86" w:right="0" w:hanging="72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86" w:right="0" w:hanging="72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425" w:right="0" w:hanging="357"/>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Munkaszerződések, munkaviszonnyal kapcsolatos adatok</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5" w:right="0" w:hanging="72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9">
      <w:pPr>
        <w:pageBreakBefore w:val="0"/>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A </w:t>
      </w:r>
      <w:r w:rsidDel="00000000" w:rsidR="00000000" w:rsidRPr="00000000">
        <w:rPr>
          <w:rFonts w:ascii="Tahoma" w:cs="Tahoma" w:eastAsia="Tahoma" w:hAnsi="Tahoma"/>
          <w:rtl w:val="0"/>
        </w:rPr>
        <w:t xml:space="preserve">munkaszerződésben fel kell tüntetni azokat a természetes személyazonosító adatokat (név, anyja neve, születési hely és idő, lakcím), amelyek a munkavállaló egyértelmű azonosításához szükségesek, valamint az iskolai és szakképzettséget igazoló bizonyítványok adatait. A Kvakic-Gál Renáta EV. további személyes adatokat kötelező adatkezelés keretében kezel (pl. a munkavállaló adóazonosító jelét, társadalombiztosítási azonosító számát), mivel bevallási, illetve különböző fizetési kötelezettségeinek a Seal Ring Kft. csak így tud eleget tenni.</w:t>
      </w:r>
      <w:r w:rsidDel="00000000" w:rsidR="00000000" w:rsidRPr="00000000">
        <w:rPr>
          <w:rtl w:val="0"/>
        </w:rPr>
      </w:r>
    </w:p>
    <w:p w:rsidR="00000000" w:rsidDel="00000000" w:rsidP="00000000" w:rsidRDefault="00000000" w:rsidRPr="00000000" w14:paraId="0000005A">
      <w:pPr>
        <w:pageBreakBefore w:val="0"/>
        <w:spacing w:after="0" w:lineRule="auto"/>
        <w:jc w:val="both"/>
        <w:rPr>
          <w:rFonts w:ascii="Tahoma" w:cs="Tahoma" w:eastAsia="Tahoma" w:hAnsi="Tahoma"/>
        </w:rPr>
      </w:pPr>
      <w:r w:rsidDel="00000000" w:rsidR="00000000" w:rsidRPr="00000000">
        <w:rPr>
          <w:rFonts w:ascii="Tahoma" w:cs="Tahoma" w:eastAsia="Tahoma" w:hAnsi="Tahoma"/>
          <w:rtl w:val="0"/>
        </w:rPr>
        <w:t xml:space="preserve">Munkavállalók és tisztségviselők munkabérére és egyéb járandóságára, továbbá a munkaviszony kapcsán keletkező egyéb adatok kezelése során annak nyilvánosságra hozatala, illetéktelen személy tudomására hozatala tilos.</w:t>
      </w:r>
    </w:p>
    <w:p w:rsidR="00000000" w:rsidDel="00000000" w:rsidP="00000000" w:rsidRDefault="00000000" w:rsidRPr="00000000" w14:paraId="0000005B">
      <w:pPr>
        <w:pageBreakBefore w:val="0"/>
        <w:spacing w:after="0" w:lineRule="auto"/>
        <w:jc w:val="both"/>
        <w:rPr>
          <w:rFonts w:ascii="Tahoma" w:cs="Tahoma" w:eastAsia="Tahoma" w:hAnsi="Tahoma"/>
        </w:rPr>
      </w:pPr>
      <w:r w:rsidDel="00000000" w:rsidR="00000000" w:rsidRPr="00000000">
        <w:rPr>
          <w:rFonts w:ascii="Tahoma" w:cs="Tahoma" w:eastAsia="Tahoma" w:hAnsi="Tahoma"/>
          <w:rtl w:val="0"/>
        </w:rPr>
        <w:t xml:space="preserve">A munkabérről, munkaviszonnyal kapcsolatos egyéb személyes adatról (pl. szabadság-nyilvántartás, beosztás stb.) adott tájékoztató kimutatást úgy kell az érintetthez eljuttatni, hogy az abban foglalt adatok illetéktelenek számára ne legyenek hozzáférhetőek.</w:t>
      </w:r>
    </w:p>
    <w:p w:rsidR="00000000" w:rsidDel="00000000" w:rsidP="00000000" w:rsidRDefault="00000000" w:rsidRPr="00000000" w14:paraId="0000005C">
      <w:pPr>
        <w:pageBreakBefore w:val="0"/>
        <w:spacing w:after="0" w:lineRule="auto"/>
        <w:jc w:val="both"/>
        <w:rPr>
          <w:rFonts w:ascii="Tahoma" w:cs="Tahoma" w:eastAsia="Tahoma" w:hAnsi="Tahoma"/>
        </w:rPr>
      </w:pPr>
      <w:r w:rsidDel="00000000" w:rsidR="00000000" w:rsidRPr="00000000">
        <w:rPr>
          <w:rFonts w:ascii="Tahoma" w:cs="Tahoma" w:eastAsia="Tahoma" w:hAnsi="Tahoma"/>
          <w:rtl w:val="0"/>
        </w:rPr>
        <w:t xml:space="preserve">A munkaviszony megszüntetésekor (megszűnésekor) a munkavállaló részére az alábbiakban meghatározott tartalmú igazolást kell kiállítani. Az igazolás tartalmazza: </w:t>
      </w:r>
    </w:p>
    <w:p w:rsidR="00000000" w:rsidDel="00000000" w:rsidP="00000000" w:rsidRDefault="00000000" w:rsidRPr="00000000" w14:paraId="0000005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 munkavállaló személyi adatait (név, leánykori név, anyja neve, születési hely és idő),</w:t>
      </w:r>
    </w:p>
    <w:p w:rsidR="00000000" w:rsidDel="00000000" w:rsidP="00000000" w:rsidRDefault="00000000" w:rsidRPr="00000000" w14:paraId="0000005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 munkáltatónál munkaviszonyban töltött idő tartamát,</w:t>
      </w:r>
    </w:p>
    <w:p w:rsidR="00000000" w:rsidDel="00000000" w:rsidP="00000000" w:rsidRDefault="00000000" w:rsidRPr="00000000" w14:paraId="0000005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 munkavállaló munkabéréből jogerős határozat vagy jogszabály alapján levonandó tartozást, illetve ennek jogosultját,</w:t>
      </w:r>
    </w:p>
    <w:p w:rsidR="00000000" w:rsidDel="00000000" w:rsidP="00000000" w:rsidRDefault="00000000" w:rsidRPr="00000000" w14:paraId="0000006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 munkavállaló által a munkaviszony megszűnésének évében igénybe vett betegszabadság időtartamát,</w:t>
      </w:r>
    </w:p>
    <w:p w:rsidR="00000000" w:rsidDel="00000000" w:rsidP="00000000" w:rsidRDefault="00000000" w:rsidRPr="00000000" w14:paraId="0000006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 munkavállaló végkielégítésben való részesülését,</w:t>
      </w:r>
    </w:p>
    <w:p w:rsidR="00000000" w:rsidDel="00000000" w:rsidP="00000000" w:rsidRDefault="00000000" w:rsidRPr="00000000" w14:paraId="0000006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 munkáltató köteles igazolni azt is, ha a munkavállaló munkabérét a tartozás nem terheli,</w:t>
      </w:r>
    </w:p>
    <w:p w:rsidR="00000000" w:rsidDel="00000000" w:rsidP="00000000" w:rsidRDefault="00000000" w:rsidRPr="00000000" w14:paraId="0000006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Munkabér, egyéb járandóság, illetőleg a munkaviszony kapcsán keletkező adatok kezelése</w:t>
      </w:r>
    </w:p>
    <w:p w:rsidR="00000000" w:rsidDel="00000000" w:rsidP="00000000" w:rsidRDefault="00000000" w:rsidRPr="00000000" w14:paraId="00000064">
      <w:pPr>
        <w:pageBreakBefore w:val="0"/>
        <w:spacing w:after="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6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425" w:right="0" w:hanging="357"/>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   Álláspályázatok kezelése</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5" w:right="0" w:hanging="72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Az állásra jelentkezők adatainak kezelése vonatkozásában az alábbiak szerint kell eljárni:</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Az adatokat közvetlenül az érintettektől veszik fel, </w:t>
      </w:r>
    </w:p>
    <w:p w:rsidR="00000000" w:rsidDel="00000000" w:rsidP="00000000" w:rsidRDefault="00000000" w:rsidRPr="00000000" w14:paraId="0000006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Az adatkezelés célja az érintettek számára ismert,</w:t>
      </w:r>
    </w:p>
    <w:p w:rsidR="00000000" w:rsidDel="00000000" w:rsidP="00000000" w:rsidRDefault="00000000" w:rsidRPr="00000000" w14:paraId="0000006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 kezelendő adatok fajtájáról és az adatkezelés időtartamáról tájékoztatják az érintetteket,</w:t>
      </w:r>
    </w:p>
    <w:p w:rsidR="00000000" w:rsidDel="00000000" w:rsidP="00000000" w:rsidRDefault="00000000" w:rsidRPr="00000000" w14:paraId="0000006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Az adatokat csak az álláspályázat vonatkozásában használják fel,</w:t>
      </w:r>
    </w:p>
    <w:p w:rsidR="00000000" w:rsidDel="00000000" w:rsidP="00000000" w:rsidRDefault="00000000" w:rsidRPr="00000000" w14:paraId="0000006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Az adatok harmadik személyek részére nem kerülhetnek átadásra,</w:t>
      </w:r>
    </w:p>
    <w:p w:rsidR="00000000" w:rsidDel="00000000" w:rsidP="00000000" w:rsidRDefault="00000000" w:rsidRPr="00000000" w14:paraId="0000006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Az előzőekben részletezettekről az érintettek megfelelően tájékoztatva vannak.</w:t>
      </w:r>
    </w:p>
    <w:p w:rsidR="00000000" w:rsidDel="00000000" w:rsidP="00000000" w:rsidRDefault="00000000" w:rsidRPr="00000000" w14:paraId="0000006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Az álláspályázatokat legkésőbb az elbírálás napjától számított 180 napon belül dokumentáltan meg kell semmisíteni.</w:t>
      </w:r>
    </w:p>
    <w:p w:rsidR="00000000" w:rsidDel="00000000" w:rsidP="00000000" w:rsidRDefault="00000000" w:rsidRPr="00000000" w14:paraId="00000070">
      <w:pPr>
        <w:pageBreakBefore w:val="0"/>
        <w:spacing w:after="0" w:line="240" w:lineRule="auto"/>
        <w:rPr>
          <w:rFonts w:ascii="Tahoma" w:cs="Tahoma" w:eastAsia="Tahoma" w:hAnsi="Tahoma"/>
        </w:rPr>
      </w:pPr>
      <w:r w:rsidDel="00000000" w:rsidR="00000000" w:rsidRPr="00000000">
        <w:br w:type="page"/>
      </w:r>
      <w:r w:rsidDel="00000000" w:rsidR="00000000" w:rsidRPr="00000000">
        <w:rPr>
          <w:rtl w:val="0"/>
        </w:rPr>
      </w:r>
    </w:p>
    <w:p w:rsidR="00000000" w:rsidDel="00000000" w:rsidP="00000000" w:rsidRDefault="00000000" w:rsidRPr="00000000" w14:paraId="00000071">
      <w:pPr>
        <w:pageBreakBefore w:val="0"/>
        <w:spacing w:after="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center"/>
        <w:rPr>
          <w:rFonts w:ascii="Tahoma" w:cs="Tahoma" w:eastAsia="Tahoma" w:hAnsi="Tahoma"/>
          <w:b w:val="1"/>
          <w:i w:val="0"/>
          <w:smallCaps w:val="0"/>
          <w:strike w:val="0"/>
          <w:color w:val="000000"/>
          <w:sz w:val="28"/>
          <w:szCs w:val="28"/>
          <w:u w:val="none"/>
          <w:shd w:fill="auto" w:val="clear"/>
          <w:vertAlign w:val="baseline"/>
        </w:rPr>
      </w:pPr>
      <w:bookmarkStart w:colFirst="0" w:colLast="0" w:name="_qsh70q" w:id="26"/>
      <w:bookmarkEnd w:id="26"/>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II. Az Érintettek jogai és érvényesítésük</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center"/>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425" w:right="0" w:hanging="357"/>
        <w:jc w:val="left"/>
        <w:rPr>
          <w:rFonts w:ascii="Tahoma" w:cs="Tahoma" w:eastAsia="Tahoma" w:hAnsi="Tahoma"/>
          <w:b w:val="1"/>
          <w:i w:val="0"/>
          <w:smallCaps w:val="0"/>
          <w:strike w:val="0"/>
          <w:color w:val="000000"/>
          <w:sz w:val="22"/>
          <w:szCs w:val="22"/>
          <w:u w:val="none"/>
          <w:shd w:fill="auto" w:val="clear"/>
          <w:vertAlign w:val="baseline"/>
        </w:rPr>
      </w:pPr>
      <w:bookmarkStart w:colFirst="0" w:colLast="0" w:name="_3as4poj" w:id="27"/>
      <w:bookmarkEnd w:id="27"/>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 Tájékoztatásra, illetve betekintésre irányuló kérelemhez való jog</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5" w:right="0" w:hanging="72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Az érintett tájékoztatást, illetve betekintést kérhet személyes adatai kezeléséről, valamint kérheti személyes adatainak helyesbítését, illetve — a jogszabályban elrendelt adatkezelések kivételével — törlését vagy zárolását. A betekintést úgy kell biztosítani, hogy ez alatt az érintett más személy adatait ne ismerhesse meg.</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Az érintett kérelmére az adatkezelő tájékoztatást ad az érintett általa kezelt, illetve az általa vagy rendelkezése szerint megbízott adatfeldolgozó által feldolgozott adatairól, azok forrásáról, az adatkezelés céljáról, jogalapjáról, időtartamáról, az adatfeldolgozó nevéről, címéről és az adatkezeléssel összefüggő tevékenységéről, az adatvédelmi incidens körülményeiről, hatásairól és az elhárítására megtett intézkedésekről, továbbá - az érintett személyes adatainak továbbítása esetén - az adattovábbítás jogalapjáról és címzettjéről.</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Az adatvédelmi felelős az adatvédelmi incidensekről nyilvántartást vezet, amely tartalmazza:</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az érintett személyes adatok körét, </w:t>
      </w:r>
    </w:p>
    <w:p w:rsidR="00000000" w:rsidDel="00000000" w:rsidP="00000000" w:rsidRDefault="00000000" w:rsidRPr="00000000" w14:paraId="0000007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az adatvédelmi incidenssel érintettek körét és számát, </w:t>
      </w:r>
    </w:p>
    <w:p w:rsidR="00000000" w:rsidDel="00000000" w:rsidP="00000000" w:rsidRDefault="00000000" w:rsidRPr="00000000" w14:paraId="0000007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az adatvédelmi incidens időpontját, körülményeit, hatásait</w:t>
      </w:r>
    </w:p>
    <w:p w:rsidR="00000000" w:rsidDel="00000000" w:rsidP="00000000" w:rsidRDefault="00000000" w:rsidRPr="00000000" w14:paraId="0000007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az elhárítására megtett intézkedéseket,</w:t>
      </w:r>
    </w:p>
    <w:p w:rsidR="00000000" w:rsidDel="00000000" w:rsidP="00000000" w:rsidRDefault="00000000" w:rsidRPr="00000000" w14:paraId="0000007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az adatkezelést előíró jogszabályban meghatározott egyéb adatokat.</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 fenti nyilvántartás időtartamát, az adatkezelést szabályozó jogszabály korlátozhatja. A korlátozás időtartama személyes adatok esetében 5 évnél, különleges adatok esetében pedig 20 évnél rövidebb nem lehet.</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Ezekről az érintett tájékoztatást kérhet. A tájékoztatást a kérelemben foglaltakra az adatvédelmi felelős adja meg. </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 tájékoztatást a benyújtástól számított legrövidebb idő alatt, legfeljebb azonban 30 napon belül írásban, közérthető formában kell megadni. </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 tájékoztatás, illetve betekintés megtagadható:</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ha azt törvény korlátozza</w:t>
      </w:r>
    </w:p>
    <w:p w:rsidR="00000000" w:rsidDel="00000000" w:rsidP="00000000" w:rsidRDefault="00000000" w:rsidRPr="00000000" w14:paraId="0000008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állami vagy önkormányzati gazdasági vagy pénzügyi érdekből,</w:t>
      </w:r>
    </w:p>
    <w:p w:rsidR="00000000" w:rsidDel="00000000" w:rsidP="00000000" w:rsidRDefault="00000000" w:rsidRPr="00000000" w14:paraId="0000008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 foglalkozások gyakorlásával összefüggő fegyelmi és etikai vétségek, a munkajogi és munkavédelmi kötelezettségszegések megelőzése és feltárása céljából — beleértve minden esetben az ellenőrzést és a felügyeletet is —,</w:t>
      </w:r>
    </w:p>
    <w:p w:rsidR="00000000" w:rsidDel="00000000" w:rsidP="00000000" w:rsidRDefault="00000000" w:rsidRPr="00000000" w14:paraId="0000008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az érintett vagy mások jogainak védelme érdekében.</w:t>
      </w:r>
    </w:p>
    <w:p w:rsidR="00000000" w:rsidDel="00000000" w:rsidP="00000000" w:rsidRDefault="00000000" w:rsidRPr="00000000" w14:paraId="0000008A">
      <w:pPr>
        <w:pageBreakBefore w:val="0"/>
        <w:spacing w:after="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8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425" w:right="0" w:hanging="357"/>
        <w:jc w:val="left"/>
        <w:rPr>
          <w:rFonts w:ascii="Tahoma" w:cs="Tahoma" w:eastAsia="Tahoma" w:hAnsi="Tahoma"/>
          <w:b w:val="1"/>
          <w:i w:val="0"/>
          <w:smallCaps w:val="0"/>
          <w:strike w:val="0"/>
          <w:color w:val="000000"/>
          <w:sz w:val="22"/>
          <w:szCs w:val="22"/>
          <w:u w:val="none"/>
          <w:shd w:fill="auto" w:val="clear"/>
          <w:vertAlign w:val="baseline"/>
        </w:rPr>
      </w:pPr>
      <w:bookmarkStart w:colFirst="0" w:colLast="0" w:name="_1pxezwc" w:id="28"/>
      <w:bookmarkEnd w:id="28"/>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 Személyes adat helyesbítése, törlése, megjelölése, illetve zárolása</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5" w:right="0" w:hanging="72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 személyes adat helyesbítését, törlését, megjelölését, illetve zárolását a helyesbítés, törlés, megjelölés, zárolás tárgya szerinti szakterület végzi el személyes észlelés alapján, kérelemre vagy az adatvédelmi felelős felhívására. A helyesbítésről, törlésről és zárolásról az érintettet, továbbá mindazokat értesíteni kell, akiknek korábban az adatot adatkezelés céljára továbbították. Az értesítés mellőzhető, ha ez az adatkezelés céljára való tekintettel az érintett jogos érdekeit nem sérti. A helyesbítést, illetve törlést 3 munkanapon belül el kell végezni.</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Ha az adatkezelés célja megszűnt, vagy az adatok tárolásának törvényben előírt határideje lejárt, úgy a törlési kötelezettség — a jogellenes adatkezelés kivételével — nem vonatkozik azon személyes adatokra, amelyeknek adathordozóját a levéltári anyag védelmére vonatkozó jogszabály értelmében levéltári őrizetbe kell adni.</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Törlés helyett az adatkezelő zárolja a személyes adatot, ha az érintett ezt kéri, vagy ha a rendelkezésére álló információk alapján feltételezhető, hogy a törlés sértené az érintett jogos érdekeit. Az így zárolt személyes adat kizárólag addig kezelhető, ameddig fennáll az az adatkezelési cél, amely a személyes adat törlését kizárta.</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Az adatkezelő megjelöli az általa kezelt személyes adatot, ha az érintett vitatja annak helyességét vagy pontosságát, de a vitatott személyes adat helytelensége vagy pontatlansága nem állapítható meg egyértelműen.</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425" w:right="0" w:hanging="357"/>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Tiltakozás a személyes adat kezelése ellen</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5" w:right="0" w:hanging="72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Az érintett tiltakozhat személyes adatának kezelése ellen, ha</w:t>
      </w:r>
    </w:p>
    <w:p w:rsidR="00000000" w:rsidDel="00000000" w:rsidP="00000000" w:rsidRDefault="00000000" w:rsidRPr="00000000" w14:paraId="00000095">
      <w:pPr>
        <w:pageBreakBefore w:val="0"/>
        <w:spacing w:after="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9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 személyes adatok kezelése vagy továbbítása kizárólag az adatkezelőre vonatkozó jogi kötelezettség teljesítéséhez vagy az adatkezelő, adatátvevő vagy harmadik személy jogos érdekének érvényesítéséhez szükséges, kivéve kötelező adatkezelés esetén; </w:t>
      </w:r>
    </w:p>
    <w:p w:rsidR="00000000" w:rsidDel="00000000" w:rsidP="00000000" w:rsidRDefault="00000000" w:rsidRPr="00000000" w14:paraId="0000009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 személyes adat felhasználása vagy továbbítása közvetlen üzletszerzés, közvélemény-kutatás vagy tudományos kutatás céljára történik; </w:t>
      </w:r>
    </w:p>
    <w:p w:rsidR="00000000" w:rsidDel="00000000" w:rsidP="00000000" w:rsidRDefault="00000000" w:rsidRPr="00000000" w14:paraId="0000009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 tiltakozás jogának gyakorlását egyébként törvény lehetővé teszi.</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Az adatkezelő — az adatkezelés egyidejű felfüggesztésével — a tiltakozást köteles a kérelem benyújtásától számított legrövidebb időn belül, de legfeljebb 15 nap alatt megvizsgálni, és annak eredményéről a kérelmezőt írásban tájékoztatni. </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Amennyiben a tiltakozás indokolt, az adatkezelő köteles az adatkezelést — beleértve a további adatfelvételt és adattovábbítást is — megszüntetni és az adatokat zárolni, valamint a tiltakozásról, illetőleg az annak alapján tett intézkedésekről értesíteni mindazokat, akik részére a tiltakozással érintett személyes adatot korábban továbbította, és akik kötelesek intézkedni a tiltakozási jog érvényesítése érdekében. Az adatvédelemmel összefüggő bejelentések, tiltakozások kivizsgálásához az adatvédelmi felelős megkeresésre segítséget nyújt, iratanyag bekérésével vagy a helyszínen.</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Az adatvédelmi felelős a hozzá beérkezett bejelentést 30 napon belül, a tiltakozást a legrövidebb időn belül, de legfeljebb — az eredeti benyújtástól számított — 15 napon belül vizsgálja ki. A vizsgálat eredményéről értesíti az érintettet.</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Az érintett az adatkezeléssel kapcsolatos jogainak megsértése esetén az adatvédelmi felelőshöz vagy a Hatósághoz fordulhat; ezen bejelentések miatt senkit sem érhet hátrány.</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Az adatvédelmi felelős és az érintett közötti vitában a vezetés dönt. A döntés ellen az érintett bírósághoz fordulhat, ahol az ügyben soron kívül járnak el.</w:t>
      </w:r>
    </w:p>
    <w:p w:rsidR="00000000" w:rsidDel="00000000" w:rsidP="00000000" w:rsidRDefault="00000000" w:rsidRPr="00000000" w14:paraId="000000A0">
      <w:pPr>
        <w:pageBreakBefore w:val="0"/>
        <w:spacing w:after="0" w:line="240" w:lineRule="auto"/>
        <w:rPr>
          <w:rFonts w:ascii="Tahoma" w:cs="Tahoma" w:eastAsia="Tahoma" w:hAnsi="Tahoma"/>
        </w:rPr>
      </w:pPr>
      <w:r w:rsidDel="00000000" w:rsidR="00000000" w:rsidRPr="00000000">
        <w:br w:type="page"/>
      </w: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center"/>
        <w:rPr>
          <w:rFonts w:ascii="Tahoma" w:cs="Tahoma" w:eastAsia="Tahoma" w:hAnsi="Tahoma"/>
          <w:b w:val="1"/>
          <w:i w:val="0"/>
          <w:smallCaps w:val="0"/>
          <w:strike w:val="0"/>
          <w:color w:val="000000"/>
          <w:sz w:val="28"/>
          <w:szCs w:val="28"/>
          <w:u w:val="none"/>
          <w:shd w:fill="auto" w:val="clear"/>
          <w:vertAlign w:val="baseline"/>
        </w:rPr>
      </w:pPr>
      <w:bookmarkStart w:colFirst="0" w:colLast="0" w:name="_49x2ik5" w:id="29"/>
      <w:bookmarkEnd w:id="29"/>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III. Adatfeldolgozó, külső adatkezelő igénybevételének szabályai</w:t>
      </w:r>
    </w:p>
    <w:p w:rsidR="00000000" w:rsidDel="00000000" w:rsidP="00000000" w:rsidRDefault="00000000" w:rsidRPr="00000000" w14:paraId="000000A2">
      <w:pPr>
        <w:pageBreakBefore w:val="0"/>
        <w:spacing w:after="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A3">
      <w:pPr>
        <w:pageBreakBefore w:val="0"/>
        <w:spacing w:after="0" w:lineRule="auto"/>
        <w:jc w:val="both"/>
        <w:rPr>
          <w:rFonts w:ascii="Calibri" w:cs="Calibri" w:eastAsia="Calibri" w:hAnsi="Calibri"/>
          <w:b w:val="1"/>
        </w:rPr>
      </w:pPr>
      <w:r w:rsidDel="00000000" w:rsidR="00000000" w:rsidRPr="00000000">
        <w:rPr>
          <w:rFonts w:ascii="Tahoma" w:cs="Tahoma" w:eastAsia="Tahoma" w:hAnsi="Tahoma"/>
          <w:rtl w:val="0"/>
        </w:rPr>
        <w:t xml:space="preserve">A Kvakic-Gál Renáta EV. mint adatkezelő az adatok feldolgozásával kapcsolatos műveletek elvégzésére külső adatkezelőt, adatfeldolgozót vehet igénybe. Az adatfeldolgozónak a személyes adatok feldolgozásával kapcsolatos jogait és kötelezettségeit adatkezelésre vonatkozó külön törvények keretei között az adatkezelő határozza meg. Az adatfeldolgozásra vonatkozó megbízási szerződést írásba kell foglalni</w:t>
      </w:r>
      <w:r w:rsidDel="00000000" w:rsidR="00000000" w:rsidRPr="00000000">
        <w:rPr>
          <w:rFonts w:ascii="Calibri" w:cs="Calibri" w:eastAsia="Calibri" w:hAnsi="Calibri"/>
          <w:b w:val="1"/>
          <w:rtl w:val="0"/>
        </w:rPr>
        <w:t xml:space="preserve">.</w:t>
      </w:r>
    </w:p>
    <w:p w:rsidR="00000000" w:rsidDel="00000000" w:rsidP="00000000" w:rsidRDefault="00000000" w:rsidRPr="00000000" w14:paraId="000000A4">
      <w:pPr>
        <w:pageBreakBefore w:val="0"/>
        <w:spacing w:after="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A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425" w:right="0" w:hanging="357"/>
        <w:jc w:val="left"/>
        <w:rPr>
          <w:rFonts w:ascii="Tahoma" w:cs="Tahoma" w:eastAsia="Tahoma" w:hAnsi="Tahoma"/>
          <w:b w:val="1"/>
          <w:i w:val="0"/>
          <w:smallCaps w:val="0"/>
          <w:strike w:val="0"/>
          <w:color w:val="000000"/>
          <w:sz w:val="22"/>
          <w:szCs w:val="22"/>
          <w:u w:val="none"/>
          <w:shd w:fill="auto" w:val="clear"/>
          <w:vertAlign w:val="baseline"/>
        </w:rPr>
      </w:pPr>
      <w:bookmarkStart w:colFirst="0" w:colLast="0" w:name="_2p2csry" w:id="30"/>
      <w:bookmarkEnd w:id="30"/>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 Az adatkezelő felelőssége</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5" w:right="0" w:hanging="72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Az adatkezelési műveletekre vonatkozó utasítások jogszerűségéért az adatkezelő felel</w:t>
      </w:r>
    </w:p>
    <w:p w:rsidR="00000000" w:rsidDel="00000000" w:rsidP="00000000" w:rsidRDefault="00000000" w:rsidRPr="00000000" w14:paraId="000000A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Külső adatfeldolgozó esetében szerződésben meghatározott szigorú szabályok szerint kell eljárni, melyek betartásáról rendszeres ellenőrzéssel kell meggyőződni.</w:t>
      </w: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A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425" w:right="0" w:hanging="357"/>
        <w:jc w:val="left"/>
        <w:rPr>
          <w:rFonts w:ascii="Tahoma" w:cs="Tahoma" w:eastAsia="Tahoma" w:hAnsi="Tahoma"/>
          <w:b w:val="1"/>
          <w:i w:val="0"/>
          <w:smallCaps w:val="0"/>
          <w:strike w:val="0"/>
          <w:color w:val="000000"/>
          <w:sz w:val="22"/>
          <w:szCs w:val="22"/>
          <w:u w:val="none"/>
          <w:shd w:fill="auto" w:val="clear"/>
          <w:vertAlign w:val="baseline"/>
        </w:rPr>
      </w:pPr>
      <w:bookmarkStart w:colFirst="0" w:colLast="0" w:name="_147n2zr" w:id="31"/>
      <w:bookmarkEnd w:id="31"/>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 Az adatfeldolgozó felelőssége</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5" w:right="0" w:hanging="72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Az adatfeldolgozó tevékenységi körén belül, illetőleg az adatkezelő által meghatározott keretek között felelős a személyes adatok feldolgozásáért, megváltoztatásáért, törléséért, továbbításáért és nyilvánosságra hozataláért.</w:t>
      </w:r>
    </w:p>
    <w:p w:rsidR="00000000" w:rsidDel="00000000" w:rsidP="00000000" w:rsidRDefault="00000000" w:rsidRPr="00000000" w14:paraId="000000A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Az adatfeldolgozó tevékenységének ellátása során más adatfeldolgozót az adatkezelő rendelkezése szerint vehet igénybe.</w:t>
      </w:r>
    </w:p>
    <w:p w:rsidR="00000000" w:rsidDel="00000000" w:rsidP="00000000" w:rsidRDefault="00000000" w:rsidRPr="00000000" w14:paraId="000000A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Az adatfeldolgozó az adatkezelést érintő érdemi döntést nem hozhat, a tudomására jutott személyes adatokat kizárólag az adatkezelő rendelkezései szerint dolgozhatja fel, saját céljára adatfeldolgozást nem végezhet, továbbá a személyes adatokat az adatkezelő rendelkezései szerint köteles tárolni és megőrizni.</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center"/>
        <w:rPr>
          <w:rFonts w:ascii="Tahoma" w:cs="Tahoma" w:eastAsia="Tahoma" w:hAnsi="Tahoma"/>
          <w:b w:val="1"/>
          <w:i w:val="0"/>
          <w:smallCaps w:val="0"/>
          <w:strike w:val="0"/>
          <w:color w:val="000000"/>
          <w:sz w:val="28"/>
          <w:szCs w:val="28"/>
          <w:u w:val="none"/>
          <w:shd w:fill="auto" w:val="clear"/>
          <w:vertAlign w:val="baseline"/>
        </w:rPr>
      </w:pPr>
      <w:bookmarkStart w:colFirst="0" w:colLast="0" w:name="_3o7alnk" w:id="32"/>
      <w:bookmarkEnd w:id="32"/>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IV. Adatvédelem és adatbiztonság</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center"/>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B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425" w:right="0" w:hanging="357"/>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 Az adatkezelő, illetőleg tevékenységi körében az adatfeldolgozó köteles</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5" w:right="0" w:hanging="72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gondoskodni az adatok biztonságáról,</w:t>
      </w:r>
    </w:p>
    <w:p w:rsidR="00000000" w:rsidDel="00000000" w:rsidP="00000000" w:rsidRDefault="00000000" w:rsidRPr="00000000" w14:paraId="000000B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megtenni azokat a </w:t>
      </w:r>
    </w:p>
    <w:p w:rsidR="00000000" w:rsidDel="00000000" w:rsidP="00000000" w:rsidRDefault="00000000" w:rsidRPr="00000000" w14:paraId="000000B6">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technikai és szervezési intézkedéseket és </w:t>
      </w:r>
    </w:p>
    <w:p w:rsidR="00000000" w:rsidDel="00000000" w:rsidP="00000000" w:rsidRDefault="00000000" w:rsidRPr="00000000" w14:paraId="000000B7">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kialakítani azokat az eljárási szabályokat, amelyek a törvény, valamint az egyéb adat- és titokvédelmi szabályok érvényre juttatásához szükségesek. </w:t>
      </w:r>
    </w:p>
    <w:p w:rsidR="00000000" w:rsidDel="00000000" w:rsidP="00000000" w:rsidRDefault="00000000" w:rsidRPr="00000000" w14:paraId="000000B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az adatokat védeni </w:t>
      </w:r>
    </w:p>
    <w:p w:rsidR="00000000" w:rsidDel="00000000" w:rsidP="00000000" w:rsidRDefault="00000000" w:rsidRPr="00000000" w14:paraId="000000B9">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 jogosulatlan hozzáférés, megváltoztatás, továbbítás, nyilvánosságra hozatal, törlés vagy megsemmisítés, </w:t>
      </w:r>
    </w:p>
    <w:p w:rsidR="00000000" w:rsidDel="00000000" w:rsidP="00000000" w:rsidRDefault="00000000" w:rsidRPr="00000000" w14:paraId="000000BA">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 véletlen megsemmisülés és sérülés ellen. </w:t>
      </w:r>
    </w:p>
    <w:p w:rsidR="00000000" w:rsidDel="00000000" w:rsidP="00000000" w:rsidRDefault="00000000" w:rsidRPr="00000000" w14:paraId="000000B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 kezelt adatokat bizalmassági szint szerint besorolni, és a nem nyilvános adatokat bizalmasan kezelni, különös tekintettel a személyes adatokra és az üzleti titkokra.</w:t>
      </w:r>
    </w:p>
    <w:p w:rsidR="00000000" w:rsidDel="00000000" w:rsidP="00000000" w:rsidRDefault="00000000" w:rsidRPr="00000000" w14:paraId="000000BC">
      <w:pPr>
        <w:pageBreakBefore w:val="0"/>
        <w:spacing w:after="0" w:line="240" w:lineRule="auto"/>
        <w:rPr>
          <w:rFonts w:ascii="Tahoma" w:cs="Tahoma" w:eastAsia="Tahoma" w:hAnsi="Tahoma"/>
        </w:rPr>
      </w:pPr>
      <w:r w:rsidDel="00000000" w:rsidR="00000000" w:rsidRPr="00000000">
        <w:br w:type="page"/>
      </w: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center"/>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V. A törvényi szabályozások betartásához szükséges intézkedések</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center"/>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425" w:right="0" w:hanging="357"/>
        <w:jc w:val="left"/>
        <w:rPr>
          <w:rFonts w:ascii="Tahoma" w:cs="Tahoma" w:eastAsia="Tahoma" w:hAnsi="Tahoma"/>
          <w:b w:val="1"/>
          <w:i w:val="0"/>
          <w:smallCaps w:val="0"/>
          <w:strike w:val="0"/>
          <w:color w:val="000000"/>
          <w:sz w:val="22"/>
          <w:szCs w:val="22"/>
          <w:u w:val="none"/>
          <w:shd w:fill="auto" w:val="clear"/>
          <w:vertAlign w:val="baseline"/>
        </w:rPr>
      </w:pPr>
      <w:bookmarkStart w:colFirst="0" w:colLast="0" w:name="_23ckvvd" w:id="33"/>
      <w:bookmarkEnd w:id="33"/>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 A hardverekhez szoftverekhez kapcsolódó védelmi intézkedések</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5" w:right="0" w:hanging="72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1">
      <w:pPr>
        <w:pageBreakBefore w:val="0"/>
        <w:spacing w:after="0" w:line="240" w:lineRule="auto"/>
        <w:ind w:left="68"/>
        <w:rPr>
          <w:rFonts w:ascii="Tahoma" w:cs="Tahoma" w:eastAsia="Tahoma" w:hAnsi="Tahoma"/>
        </w:rPr>
      </w:pPr>
      <w:r w:rsidDel="00000000" w:rsidR="00000000" w:rsidRPr="00000000">
        <w:rPr>
          <w:rFonts w:ascii="Tahoma" w:cs="Tahoma" w:eastAsia="Tahoma" w:hAnsi="Tahoma"/>
          <w:rtl w:val="0"/>
        </w:rPr>
        <w:t xml:space="preserve">A számítógép rendszerek biztonságos üzemeltetéséhez az alábbi intézkedéseket kell megtenni:</w:t>
      </w:r>
    </w:p>
    <w:p w:rsidR="00000000" w:rsidDel="00000000" w:rsidP="00000000" w:rsidRDefault="00000000" w:rsidRPr="00000000" w14:paraId="000000C2">
      <w:pPr>
        <w:pageBreakBefore w:val="0"/>
        <w:spacing w:after="0"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C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Minden géphez ki kell jelölni az üzemeltetésért felelős munkavállalót</w:t>
      </w:r>
    </w:p>
    <w:p w:rsidR="00000000" w:rsidDel="00000000" w:rsidP="00000000" w:rsidRDefault="00000000" w:rsidRPr="00000000" w14:paraId="000000C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 rendszerbe való belépéshez jelszót kell beállítani</w:t>
      </w:r>
    </w:p>
    <w:p w:rsidR="00000000" w:rsidDel="00000000" w:rsidP="00000000" w:rsidRDefault="00000000" w:rsidRPr="00000000" w14:paraId="000000C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Az üzemeltetés során keletkezett adatokat rendszeresen menteni kell</w:t>
      </w:r>
    </w:p>
    <w:p w:rsidR="00000000" w:rsidDel="00000000" w:rsidP="00000000" w:rsidRDefault="00000000" w:rsidRPr="00000000" w14:paraId="000000C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 számítógépeken csak jogtiszta szoftverek használhatók</w:t>
      </w:r>
    </w:p>
    <w:p w:rsidR="00000000" w:rsidDel="00000000" w:rsidP="00000000" w:rsidRDefault="00000000" w:rsidRPr="00000000" w14:paraId="000000C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Az operációs rendszerrel szállított vírusvédelmi és tűzfal eszközöket kikapcsolni tilos</w:t>
      </w:r>
    </w:p>
    <w:p w:rsidR="00000000" w:rsidDel="00000000" w:rsidP="00000000" w:rsidRDefault="00000000" w:rsidRPr="00000000" w14:paraId="000000C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 számítógépeken a munkavállalók személyes adatokat nem tárolhatnak</w:t>
      </w:r>
    </w:p>
    <w:p w:rsidR="00000000" w:rsidDel="00000000" w:rsidP="00000000" w:rsidRDefault="00000000" w:rsidRPr="00000000" w14:paraId="000000C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Az „ InCash” számlázó logisztikai program rendszerbe való belépéshez jelszó használata kötelező, a belépett felhasználó adatmódosító jogosultságát külön engedélyhez kell kötni</w:t>
      </w:r>
    </w:p>
    <w:p w:rsidR="00000000" w:rsidDel="00000000" w:rsidP="00000000" w:rsidRDefault="00000000" w:rsidRPr="00000000" w14:paraId="000000C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Az „InCash” számlázó, logisztikai program mentéseket a páncélszekrényben kell tárolni.</w:t>
      </w:r>
    </w:p>
    <w:p w:rsidR="00000000" w:rsidDel="00000000" w:rsidP="00000000" w:rsidRDefault="00000000" w:rsidRPr="00000000" w14:paraId="000000CB">
      <w:pPr>
        <w:pageBreakBefore w:val="0"/>
        <w:spacing w:after="0"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C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425" w:right="0" w:hanging="357"/>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A papír alapú nyilvántartások védelme</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5" w:right="0" w:hanging="72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Személyes adatokat is tartalmazó papír alapú nyilvántartásokat elzártan kell tartani, azokba csak arra jogosult személyek tekinthetnek be. Erről nyilvántartást kell vezetni. </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425" w:right="0" w:hanging="357"/>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 A partnerek tájékoztatása</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5" w:right="0" w:hanging="72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Az új partnereket minden esetben tájékoztatni kell a </w:t>
      </w:r>
      <w:r w:rsidDel="00000000" w:rsidR="00000000" w:rsidRPr="00000000">
        <w:rPr>
          <w:rFonts w:ascii="Tahoma" w:cs="Tahoma" w:eastAsia="Tahoma" w:hAnsi="Tahoma"/>
          <w:rtl w:val="0"/>
        </w:rPr>
        <w:t xml:space="preserve">Kvakic-Gál Renáta EV.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által kezelt adatokról, és kérni kell személyes elérhetőség megadását. Az 3. sz. mellékletben szereplő adatlapot minden új partnerrel alá kell íratni.</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 törvényi előírások kielégítése érdekében minden olyan partnerrel akinek még nincs aláírt nyilatkozata az adatkezelésről a 3. sz. mellékletben szereplő adatlapot kell kitöltetni. A partnerek korábban megadott elérhetőségét törölni kell, ha 2018.05.25.-ig az adatlapot nem küldi vissza.</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425" w:right="0" w:hanging="357"/>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 A munkavállalók tájékoztatása</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5" w:right="0" w:hanging="72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7">
      <w:pPr>
        <w:pageBreakBefore w:val="0"/>
        <w:spacing w:after="0" w:line="240" w:lineRule="auto"/>
        <w:jc w:val="both"/>
        <w:rPr>
          <w:rFonts w:ascii="Tahoma" w:cs="Tahoma" w:eastAsia="Tahoma" w:hAnsi="Tahoma"/>
        </w:rPr>
      </w:pPr>
      <w:r w:rsidDel="00000000" w:rsidR="00000000" w:rsidRPr="00000000">
        <w:rPr>
          <w:rFonts w:ascii="Tahoma" w:cs="Tahoma" w:eastAsia="Tahoma" w:hAnsi="Tahoma"/>
          <w:rtl w:val="0"/>
        </w:rPr>
        <w:t xml:space="preserve">A munkavállalókat minden esetben tájékoztatni kell a Kvakic-Gál Renáta EV. által kezelt adatokról. A 4. sz. mellékletben szereplő adatlapot minden munkavállalóval alá kell íratni. A személyes használatra kiadott számítástechnikai eszközökön a munkavállalók személyes adatot nem tarthatnak. A munkáltató jogosult az eszközök ellenőrzésére, és a munkavégzéshez nem szükséges adatok eltávolítására az eszközről. Az adatok védelme érdekében a munkáltató jogosult titoktartási nyilatkozatot kérni a munkavállalóitól (6. sz. melléklet) </w:t>
      </w:r>
    </w:p>
    <w:p w:rsidR="00000000" w:rsidDel="00000000" w:rsidP="00000000" w:rsidRDefault="00000000" w:rsidRPr="00000000" w14:paraId="000000D8">
      <w:pPr>
        <w:pageBreakBefore w:val="0"/>
        <w:spacing w:after="0" w:line="24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D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425" w:right="0" w:hanging="357"/>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 A vezetőség tájékoztatása</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5" w:right="0" w:hanging="72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B">
      <w:pPr>
        <w:pageBreakBefore w:val="0"/>
        <w:spacing w:after="0" w:line="240" w:lineRule="auto"/>
        <w:jc w:val="both"/>
        <w:rPr>
          <w:rFonts w:ascii="Tahoma" w:cs="Tahoma" w:eastAsia="Tahoma" w:hAnsi="Tahoma"/>
        </w:rPr>
      </w:pPr>
      <w:r w:rsidDel="00000000" w:rsidR="00000000" w:rsidRPr="00000000">
        <w:rPr>
          <w:rFonts w:ascii="Tahoma" w:cs="Tahoma" w:eastAsia="Tahoma" w:hAnsi="Tahoma"/>
          <w:rtl w:val="0"/>
        </w:rPr>
        <w:t xml:space="preserve">A cég vezetőit minden esetben tájékoztatni kell a Kvakic-Gál Renáta EV. által kezelt adatokról. A 5. sz. mellékletben szereplő adatlapot minden vezetővel alá kell íratni. A személyes használatra kiadott számítástechnikai eszközökön a munkavállalók személyes adatot nem tarthatnak. A munkáltató jogosult az eszközök ellenőrzésére, és a munkavégzéshez nem szükséges adatok eltávolítására az eszközről. Az adatok védelme érdekében a munkáltató jogosult titoktartási nyilatkozatot kérni a munkavállalóitól (6. sz. melléklet) </w:t>
      </w:r>
    </w:p>
    <w:p w:rsidR="00000000" w:rsidDel="00000000" w:rsidP="00000000" w:rsidRDefault="00000000" w:rsidRPr="00000000" w14:paraId="000000DC">
      <w:pPr>
        <w:pageBreakBefore w:val="0"/>
        <w:spacing w:after="0" w:line="24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D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425" w:right="0" w:hanging="357"/>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 Adatvédelmi ellenőrzések</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5" w:right="0" w:hanging="72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F">
      <w:pPr>
        <w:pageBreakBefore w:val="0"/>
        <w:spacing w:after="0" w:line="240" w:lineRule="auto"/>
        <w:ind w:left="68"/>
        <w:rPr>
          <w:rFonts w:ascii="Tahoma" w:cs="Tahoma" w:eastAsia="Tahoma" w:hAnsi="Tahoma"/>
        </w:rPr>
      </w:pPr>
      <w:r w:rsidDel="00000000" w:rsidR="00000000" w:rsidRPr="00000000">
        <w:rPr>
          <w:rFonts w:ascii="Tahoma" w:cs="Tahoma" w:eastAsia="Tahoma" w:hAnsi="Tahoma"/>
          <w:rtl w:val="0"/>
        </w:rPr>
        <w:t xml:space="preserve">Az adatvédelmi ellenőrzést a vezetőség, az adatvédelmi felelős, rendelheti el. Az adatvédelmi ellenőrzésben érintett munkavállalók kötelesek:</w:t>
      </w:r>
    </w:p>
    <w:p w:rsidR="00000000" w:rsidDel="00000000" w:rsidP="00000000" w:rsidRDefault="00000000" w:rsidRPr="00000000" w14:paraId="000000E0">
      <w:pPr>
        <w:pageBreakBefore w:val="0"/>
        <w:spacing w:after="0" w:line="240" w:lineRule="auto"/>
        <w:ind w:left="68"/>
        <w:rPr>
          <w:rFonts w:ascii="Tahoma" w:cs="Tahoma" w:eastAsia="Tahoma" w:hAnsi="Tahoma"/>
        </w:rPr>
      </w:pPr>
      <w:r w:rsidDel="00000000" w:rsidR="00000000" w:rsidRPr="00000000">
        <w:rPr>
          <w:rtl w:val="0"/>
        </w:rPr>
      </w:r>
    </w:p>
    <w:p w:rsidR="00000000" w:rsidDel="00000000" w:rsidP="00000000" w:rsidRDefault="00000000" w:rsidRPr="00000000" w14:paraId="000000E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biztosítani az ellenőrzés zökkenőmentes, zavartalan lebonyolításához szükséges feltételeket,</w:t>
      </w:r>
    </w:p>
    <w:p w:rsidR="00000000" w:rsidDel="00000000" w:rsidP="00000000" w:rsidRDefault="00000000" w:rsidRPr="00000000" w14:paraId="000000E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lehetővé tenni a különféle dokumentumokba való betekintést, a helyiségekbe való bejutást,</w:t>
      </w:r>
    </w:p>
    <w:p w:rsidR="00000000" w:rsidDel="00000000" w:rsidP="00000000" w:rsidRDefault="00000000" w:rsidRPr="00000000" w14:paraId="000000E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 feltett kérdésekre a valós tényeknek megfelelően szóban vagy írásban nyilatkozni,</w:t>
      </w:r>
    </w:p>
    <w:p w:rsidR="00000000" w:rsidDel="00000000" w:rsidP="00000000" w:rsidRDefault="00000000" w:rsidRPr="00000000" w14:paraId="000000E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elősegíteni a tapasztalható hibák, mulasztások teljes körű feltárását, illetve keletkezésük valódi okainak megismerését,</w:t>
      </w:r>
    </w:p>
    <w:p w:rsidR="00000000" w:rsidDel="00000000" w:rsidP="00000000" w:rsidRDefault="00000000" w:rsidRPr="00000000" w14:paraId="000000E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írásbeli magyarázatot adni a megállapított hibákat előidéző okokról és a vizsgálat ideje alatt ezek megszüntetésére tett intézkedésekről,</w:t>
      </w:r>
    </w:p>
    <w:p w:rsidR="00000000" w:rsidDel="00000000" w:rsidP="00000000" w:rsidRDefault="00000000" w:rsidRPr="00000000" w14:paraId="000000E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az ellenőrzésről szóló jelentés átvételét követően szabálytalanságokat, hibákat, mulasztásokat elkövető munkavállalókat felelősségre vonni, figyelemmel a jogszabályokban (Ptk., Mt.) meghatározott jogvesztő határidőkre,</w:t>
      </w:r>
    </w:p>
    <w:p w:rsidR="00000000" w:rsidDel="00000000" w:rsidP="00000000" w:rsidRDefault="00000000" w:rsidRPr="00000000" w14:paraId="000000E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 hiányosságok, szabálytalanságok ismétlődése esetén az ellenőrzött egység vezetőjének felelősségre vonását kezdeményezni.</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9">
      <w:pPr>
        <w:pageBreakBefore w:val="0"/>
        <w:spacing w:after="0" w:lineRule="auto"/>
        <w:jc w:val="both"/>
        <w:rPr/>
      </w:pPr>
      <w:r w:rsidDel="00000000" w:rsidR="00000000" w:rsidRPr="00000000">
        <w:rPr>
          <w:rFonts w:ascii="Tahoma" w:cs="Tahoma" w:eastAsia="Tahoma" w:hAnsi="Tahoma"/>
          <w:rtl w:val="0"/>
        </w:rPr>
        <w:t xml:space="preserve">Az adatvédelmi ellenőrzésben érintett munkavállalók jogosultak arra, hogy</w:t>
      </w:r>
      <w:r w:rsidDel="00000000" w:rsidR="00000000" w:rsidRPr="00000000">
        <w:rPr>
          <w:rtl w:val="0"/>
        </w:rPr>
        <w:t xml:space="preserve">:</w:t>
      </w:r>
    </w:p>
    <w:p w:rsidR="00000000" w:rsidDel="00000000" w:rsidP="00000000" w:rsidRDefault="00000000" w:rsidRPr="00000000" w14:paraId="000000EA">
      <w:pPr>
        <w:pageBreakBefore w:val="0"/>
        <w:spacing w:after="0" w:lineRule="auto"/>
        <w:jc w:val="both"/>
        <w:rPr/>
      </w:pPr>
      <w:r w:rsidDel="00000000" w:rsidR="00000000" w:rsidRPr="00000000">
        <w:rPr>
          <w:rtl w:val="0"/>
        </w:rPr>
      </w:r>
    </w:p>
    <w:p w:rsidR="00000000" w:rsidDel="00000000" w:rsidP="00000000" w:rsidRDefault="00000000" w:rsidRPr="00000000" w14:paraId="000000E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meggyőződhessenek az ellenőrzés jogszerűségéről,</w:t>
      </w:r>
    </w:p>
    <w:p w:rsidR="00000000" w:rsidDel="00000000" w:rsidP="00000000" w:rsidRDefault="00000000" w:rsidRPr="00000000" w14:paraId="000000E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megismerjék az ellenőrzésről szóló jelentés megállapításait,</w:t>
      </w:r>
    </w:p>
    <w:p w:rsidR="00000000" w:rsidDel="00000000" w:rsidP="00000000" w:rsidRDefault="00000000" w:rsidRPr="00000000" w14:paraId="000000E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észrevételt tegyenek az átadott jelentésben foglalt megállapításokra, és észrevételeikre választ kapjanak,</w:t>
      </w:r>
    </w:p>
    <w:p w:rsidR="00000000" w:rsidDel="00000000" w:rsidP="00000000" w:rsidRDefault="00000000" w:rsidRPr="00000000" w14:paraId="000000E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az ellenőrzés során az általuk lényegesnek ítélt szempontokra az adatvédelmi felelős figyelmét felhívják,</w:t>
      </w:r>
    </w:p>
    <w:p w:rsidR="00000000" w:rsidDel="00000000" w:rsidP="00000000" w:rsidRDefault="00000000" w:rsidRPr="00000000" w14:paraId="000000E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személyiségi jogaikat sértő kérdésekben a válaszadást megtagadják.</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1">
      <w:pPr>
        <w:pageBreakBefore w:val="0"/>
        <w:spacing w:after="0" w:lineRule="auto"/>
        <w:jc w:val="both"/>
        <w:rPr>
          <w:rFonts w:ascii="Tahoma" w:cs="Tahoma" w:eastAsia="Tahoma" w:hAnsi="Tahoma"/>
        </w:rPr>
      </w:pPr>
      <w:r w:rsidDel="00000000" w:rsidR="00000000" w:rsidRPr="00000000">
        <w:rPr>
          <w:rFonts w:ascii="Tahoma" w:cs="Tahoma" w:eastAsia="Tahoma" w:hAnsi="Tahoma"/>
          <w:rtl w:val="0"/>
        </w:rPr>
        <w:t xml:space="preserve">Az adatvédelmi ellenőrzést elrendelő vezető a megállapított tények minősítése alapján köteles:</w:t>
      </w:r>
    </w:p>
    <w:p w:rsidR="00000000" w:rsidDel="00000000" w:rsidP="00000000" w:rsidRDefault="00000000" w:rsidRPr="00000000" w14:paraId="000000F2">
      <w:pPr>
        <w:pageBreakBefore w:val="0"/>
        <w:spacing w:after="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F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bűncselekmény gyanúja esetén további bizonyítékokat beszerezni, konzultálni az illetékes (nem érintett) vezetőkkel, illetve szakértőkkel és jogászokkal,</w:t>
      </w:r>
    </w:p>
    <w:p w:rsidR="00000000" w:rsidDel="00000000" w:rsidP="00000000" w:rsidRDefault="00000000" w:rsidRPr="00000000" w14:paraId="000000F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bűncselekmény alapos gyanúja esetén — konzultálást követően — büntető feljelentést tenni, illetőleg azt kezdeményezni,</w:t>
      </w:r>
    </w:p>
    <w:p w:rsidR="00000000" w:rsidDel="00000000" w:rsidP="00000000" w:rsidRDefault="00000000" w:rsidRPr="00000000" w14:paraId="000000F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munkafegyelmi vétség esetén a munkaadói jogkör gyakorlója jogosult fegyelmi felelősségre vonást elrendelni vagy kezdeményezni a mulasztást, illetve kárt okozóval szemben a munkáltatói jogkör gyakorlójánál,</w:t>
      </w:r>
    </w:p>
    <w:p w:rsidR="00000000" w:rsidDel="00000000" w:rsidP="00000000" w:rsidRDefault="00000000" w:rsidRPr="00000000" w14:paraId="000000F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hiányosság előfordulása esetén felszólítani a hibázó(ka)t, hogy tegyen(ek) javaslatot az előfordulás megakadályozására,</w:t>
      </w:r>
    </w:p>
    <w:p w:rsidR="00000000" w:rsidDel="00000000" w:rsidP="00000000" w:rsidRDefault="00000000" w:rsidRPr="00000000" w14:paraId="000000F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az ügyet lezárni, amennyiben az ellenőrzés semmilyen lényeges észrevételt nem tett,</w:t>
      </w:r>
    </w:p>
    <w:p w:rsidR="00000000" w:rsidDel="00000000" w:rsidP="00000000" w:rsidRDefault="00000000" w:rsidRPr="00000000" w14:paraId="000000F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 végzett munkát jónak minősíteni, ha a vizsgálat eredménye ezt mutatja.</w:t>
      </w:r>
    </w:p>
    <w:p w:rsidR="00000000" w:rsidDel="00000000" w:rsidP="00000000" w:rsidRDefault="00000000" w:rsidRPr="00000000" w14:paraId="000000F9">
      <w:pPr>
        <w:pageBreakBefore w:val="0"/>
        <w:spacing w:after="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FA">
      <w:pPr>
        <w:pageBreakBefore w:val="0"/>
        <w:spacing w:after="0" w:lineRule="auto"/>
        <w:jc w:val="both"/>
        <w:rPr>
          <w:rFonts w:ascii="Tahoma" w:cs="Tahoma" w:eastAsia="Tahoma" w:hAnsi="Tahoma"/>
        </w:rPr>
      </w:pPr>
      <w:r w:rsidDel="00000000" w:rsidR="00000000" w:rsidRPr="00000000">
        <w:rPr>
          <w:rFonts w:ascii="Tahoma" w:cs="Tahoma" w:eastAsia="Tahoma" w:hAnsi="Tahoma"/>
          <w:rtl w:val="0"/>
        </w:rPr>
        <w:t xml:space="preserve">Az ellenőrzést elrendelő vezető kezdeményezése alapján a munkáltatói jogkör gyakorlója köteles a fegyelmi eljárást lefolytatni, és annak eredményéről az ellenőrzést végző szervezetet a kezdeményezés kézhezvételétől számított legkésőbb 60 napon belül írásban tájékoztatni.</w:t>
      </w:r>
    </w:p>
    <w:p w:rsidR="00000000" w:rsidDel="00000000" w:rsidP="00000000" w:rsidRDefault="00000000" w:rsidRPr="00000000" w14:paraId="000000FB">
      <w:pPr>
        <w:pageBreakBefore w:val="0"/>
        <w:spacing w:after="0" w:lineRule="auto"/>
        <w:jc w:val="both"/>
        <w:rPr>
          <w:rFonts w:ascii="Tahoma" w:cs="Tahoma" w:eastAsia="Tahoma" w:hAnsi="Tahoma"/>
        </w:rPr>
      </w:pPr>
      <w:r w:rsidDel="00000000" w:rsidR="00000000" w:rsidRPr="00000000">
        <w:rPr>
          <w:rFonts w:ascii="Tahoma" w:cs="Tahoma" w:eastAsia="Tahoma" w:hAnsi="Tahoma"/>
          <w:rtl w:val="0"/>
        </w:rPr>
        <w:t xml:space="preserve">A fegyelmi eljárás lefolytatásán kívül meg kell tenni a szükséges intézkedéseket az ismétlődés lehetőségének megakadályozására.</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Jelen szabályozás 2018.05.25.-én lép hatályba.</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rtl w:val="0"/>
        </w:rPr>
        <w:t xml:space="preserve">Pécs</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2018.05.20.</w:t>
        <w:tab/>
        <w:tab/>
        <w:tab/>
        <w:tab/>
        <w:tab/>
        <w:tab/>
        <w:t xml:space="preserve">…….…………………………….</w:t>
      </w:r>
    </w:p>
    <w:p w:rsidR="00000000" w:rsidDel="00000000" w:rsidP="00000000" w:rsidRDefault="00000000" w:rsidRPr="00000000" w14:paraId="00000100">
      <w:pPr>
        <w:pageBreakBefore w:val="0"/>
        <w:spacing w:after="0" w:line="240" w:lineRule="auto"/>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rtl w:val="0"/>
        </w:rPr>
        <w:t xml:space="preserve">                                                                           Kvakic-Gál Renáta EV.</w:t>
      </w: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Tahoma" w:cs="Tahoma" w:eastAsia="Tahoma" w:hAnsi="Tahoma"/>
          <w:b w:val="0"/>
          <w:i w:val="0"/>
          <w:smallCaps w:val="0"/>
          <w:strike w:val="0"/>
          <w:color w:val="000000"/>
          <w:sz w:val="22"/>
          <w:szCs w:val="22"/>
          <w:u w:val="none"/>
          <w:shd w:fill="auto" w:val="clear"/>
          <w:vertAlign w:val="baseline"/>
        </w:rPr>
        <w:sectPr>
          <w:headerReference r:id="rId7" w:type="default"/>
          <w:headerReference r:id="rId8" w:type="first"/>
          <w:headerReference r:id="rId9" w:type="even"/>
          <w:footerReference r:id="rId10" w:type="default"/>
          <w:footerReference r:id="rId11" w:type="first"/>
          <w:footerReference r:id="rId12" w:type="even"/>
          <w:pgSz w:h="16838" w:w="11906" w:orient="portrait"/>
          <w:pgMar w:bottom="675" w:top="397" w:left="851" w:right="851" w:header="709" w:footer="403"/>
          <w:pgNumType w:start="1"/>
          <w:titlePg w:val="1"/>
        </w:sectPr>
      </w:pPr>
      <w:r w:rsidDel="00000000" w:rsidR="00000000" w:rsidRPr="00000000">
        <w:rPr>
          <w:rtl w:val="0"/>
        </w:rPr>
      </w:r>
    </w:p>
    <w:p w:rsidR="00000000" w:rsidDel="00000000" w:rsidP="00000000" w:rsidRDefault="00000000" w:rsidRPr="00000000" w14:paraId="0000010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SZ. MELLÉKLET</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FOGALOM MEGHATÁROZÁSOK</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6">
      <w:pPr>
        <w:pageBreakBefore w:val="0"/>
        <w:spacing w:after="0" w:line="240" w:lineRule="auto"/>
        <w:jc w:val="both"/>
        <w:rPr>
          <w:rFonts w:ascii="Tahoma" w:cs="Tahoma" w:eastAsia="Tahoma" w:hAnsi="Tahoma"/>
          <w:b w:val="1"/>
          <w:i w:val="1"/>
        </w:rPr>
      </w:pPr>
      <w:r w:rsidDel="00000000" w:rsidR="00000000" w:rsidRPr="00000000">
        <w:rPr>
          <w:rFonts w:ascii="Tahoma" w:cs="Tahoma" w:eastAsia="Tahoma" w:hAnsi="Tahoma"/>
          <w:b w:val="1"/>
          <w:i w:val="1"/>
          <w:rtl w:val="0"/>
        </w:rPr>
        <w:t xml:space="preserve">adat:</w:t>
      </w:r>
    </w:p>
    <w:p w:rsidR="00000000" w:rsidDel="00000000" w:rsidP="00000000" w:rsidRDefault="00000000" w:rsidRPr="00000000" w14:paraId="00000107">
      <w:pPr>
        <w:pageBreakBefore w:val="0"/>
        <w:spacing w:after="0" w:line="240" w:lineRule="auto"/>
        <w:jc w:val="both"/>
        <w:rPr>
          <w:rFonts w:ascii="Tahoma" w:cs="Tahoma" w:eastAsia="Tahoma" w:hAnsi="Tahoma"/>
        </w:rPr>
      </w:pPr>
      <w:r w:rsidDel="00000000" w:rsidR="00000000" w:rsidRPr="00000000">
        <w:rPr>
          <w:rFonts w:ascii="Tahoma" w:cs="Tahoma" w:eastAsia="Tahoma" w:hAnsi="Tahoma"/>
          <w:rtl w:val="0"/>
        </w:rPr>
        <w:t xml:space="preserve">az adat tények, elképzelések, utasítások, emberi vagy technikai eszközökkel történő formalizált ábrázolása ismertetés, megőrzés, illetve feldolgozás céljára</w:t>
      </w:r>
    </w:p>
    <w:p w:rsidR="00000000" w:rsidDel="00000000" w:rsidP="00000000" w:rsidRDefault="00000000" w:rsidRPr="00000000" w14:paraId="00000108">
      <w:pPr>
        <w:pageBreakBefore w:val="0"/>
        <w:spacing w:after="0" w:line="240" w:lineRule="auto"/>
        <w:jc w:val="both"/>
        <w:rPr>
          <w:rFonts w:ascii="Tahoma" w:cs="Tahoma" w:eastAsia="Tahoma" w:hAnsi="Tahoma"/>
          <w:b w:val="1"/>
          <w:i w:val="1"/>
        </w:rPr>
      </w:pPr>
      <w:r w:rsidDel="00000000" w:rsidR="00000000" w:rsidRPr="00000000">
        <w:rPr>
          <w:rFonts w:ascii="Tahoma" w:cs="Tahoma" w:eastAsia="Tahoma" w:hAnsi="Tahoma"/>
          <w:b w:val="1"/>
          <w:i w:val="1"/>
          <w:rtl w:val="0"/>
        </w:rPr>
        <w:t xml:space="preserve">adatállomány:</w:t>
      </w:r>
    </w:p>
    <w:p w:rsidR="00000000" w:rsidDel="00000000" w:rsidP="00000000" w:rsidRDefault="00000000" w:rsidRPr="00000000" w14:paraId="00000109">
      <w:pPr>
        <w:pageBreakBefore w:val="0"/>
        <w:spacing w:after="0" w:line="240" w:lineRule="auto"/>
        <w:jc w:val="both"/>
        <w:rPr>
          <w:rFonts w:ascii="Tahoma" w:cs="Tahoma" w:eastAsia="Tahoma" w:hAnsi="Tahoma"/>
        </w:rPr>
      </w:pPr>
      <w:r w:rsidDel="00000000" w:rsidR="00000000" w:rsidRPr="00000000">
        <w:rPr>
          <w:rFonts w:ascii="Tahoma" w:cs="Tahoma" w:eastAsia="Tahoma" w:hAnsi="Tahoma"/>
          <w:rtl w:val="0"/>
        </w:rPr>
        <w:t xml:space="preserve">az egy nyilvántartó rendszerben kezelt adatok összessége</w:t>
      </w:r>
    </w:p>
    <w:p w:rsidR="00000000" w:rsidDel="00000000" w:rsidP="00000000" w:rsidRDefault="00000000" w:rsidRPr="00000000" w14:paraId="0000010A">
      <w:pPr>
        <w:pageBreakBefore w:val="0"/>
        <w:spacing w:after="0" w:line="240" w:lineRule="auto"/>
        <w:jc w:val="both"/>
        <w:rPr>
          <w:rFonts w:ascii="Tahoma" w:cs="Tahoma" w:eastAsia="Tahoma" w:hAnsi="Tahoma"/>
          <w:b w:val="1"/>
          <w:i w:val="1"/>
        </w:rPr>
      </w:pPr>
      <w:r w:rsidDel="00000000" w:rsidR="00000000" w:rsidRPr="00000000">
        <w:rPr>
          <w:rFonts w:ascii="Tahoma" w:cs="Tahoma" w:eastAsia="Tahoma" w:hAnsi="Tahoma"/>
          <w:b w:val="1"/>
          <w:i w:val="1"/>
          <w:rtl w:val="0"/>
        </w:rPr>
        <w:t xml:space="preserve">adatbiztonság:</w:t>
      </w:r>
    </w:p>
    <w:p w:rsidR="00000000" w:rsidDel="00000000" w:rsidP="00000000" w:rsidRDefault="00000000" w:rsidRPr="00000000" w14:paraId="0000010B">
      <w:pPr>
        <w:pageBreakBefore w:val="0"/>
        <w:spacing w:after="0" w:line="240" w:lineRule="auto"/>
        <w:jc w:val="both"/>
        <w:rPr>
          <w:rFonts w:ascii="Tahoma" w:cs="Tahoma" w:eastAsia="Tahoma" w:hAnsi="Tahoma"/>
        </w:rPr>
      </w:pPr>
      <w:r w:rsidDel="00000000" w:rsidR="00000000" w:rsidRPr="00000000">
        <w:rPr>
          <w:rFonts w:ascii="Tahoma" w:cs="Tahoma" w:eastAsia="Tahoma" w:hAnsi="Tahoma"/>
          <w:rtl w:val="0"/>
        </w:rPr>
        <w:t xml:space="preserve">az adatok jogosulatlan hozzáférés, megszerzése, módosulása, továbbítása, tönkremenetele, nyilvánosságra hozatala, illetőleg sérülés vagy a megsemmisülés, valamint a véletlen megsemmisülés és sérülés, továbbá az alkalmazott technika megváltozásából fakadó hozzáférhetetlenné válás elleni műszaki és szervezési megoldások rendszere</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1"/>
          <w:smallCaps w:val="0"/>
          <w:strike w:val="0"/>
          <w:color w:val="000000"/>
          <w:sz w:val="22"/>
          <w:szCs w:val="22"/>
          <w:u w:val="none"/>
          <w:shd w:fill="auto" w:val="clear"/>
          <w:vertAlign w:val="baseline"/>
          <w:rtl w:val="0"/>
        </w:rPr>
        <w:t xml:space="preserve">érintett:</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bármely meghatározott, személyes adat alapján azonosított vagy – közvetlenül, vagy közvetve – azonosítható természetes személy;</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1"/>
          <w:smallCaps w:val="0"/>
          <w:strike w:val="0"/>
          <w:color w:val="000000"/>
          <w:sz w:val="22"/>
          <w:szCs w:val="22"/>
          <w:u w:val="none"/>
          <w:shd w:fill="auto" w:val="clear"/>
          <w:vertAlign w:val="baseline"/>
          <w:rtl w:val="0"/>
        </w:rPr>
        <w:t xml:space="preserve">személyes adat</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bármely olyan adat ismeret, vagy akár adatok összessége, mely egy konkrét élő természetes személlyel közvetlenül vagy közvetve kapcsolatra hozható, beazonosítható, valamint az adatból levonható az érintett személyre vonatkozó következtetés. Az adat személyes jellege mindaddig megőrzi e minőségét, amig a kapcsolat az érintett személlyel helyreállítható.</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1"/>
          <w:smallCaps w:val="0"/>
          <w:strike w:val="0"/>
          <w:color w:val="000000"/>
          <w:sz w:val="22"/>
          <w:szCs w:val="22"/>
          <w:u w:val="none"/>
          <w:shd w:fill="auto" w:val="clear"/>
          <w:vertAlign w:val="baseline"/>
          <w:rtl w:val="0"/>
        </w:rPr>
        <w:t xml:space="preserve">különleges adat:</w:t>
      </w: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ca) a faji eredetre, a nemzetiséghez tartozásra, a politikai véleményre vagy pártállásra, a vallásos vagy más világnézeti meggyőződésre, az érdek-képviseleti szervezeti tagságra, a szexuális életre vonatkozó személyes adat,</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cb)</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az egészségi állapotra, a kóros szenvedélyre vonatkozó személyes adat, valamint a bűnügyi személyes adat;</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1"/>
          <w:smallCaps w:val="0"/>
          <w:strike w:val="0"/>
          <w:color w:val="000000"/>
          <w:sz w:val="22"/>
          <w:szCs w:val="22"/>
          <w:u w:val="none"/>
          <w:shd w:fill="auto" w:val="clear"/>
          <w:vertAlign w:val="baseline"/>
          <w:rtl w:val="0"/>
        </w:rPr>
        <w:t xml:space="preserve">bűnügyi személyes adat:</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 büntetőeljárás során vagy azt megelőzően a bűncselekménnyel vagy a büntetőeljárással összefüggésben, a büntetőeljárás lefolytatására, illetve a bűncselekmények felderítésére jogosult szerveknél, továbbá a büntetés-végrehajtás szervezeténél keletkezett, az érintettel kapcsolatba hozható, valamint a büntetett előéletre vonatkozó személyes adat;</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1"/>
          <w:smallCaps w:val="0"/>
          <w:strike w:val="0"/>
          <w:color w:val="000000"/>
          <w:sz w:val="22"/>
          <w:szCs w:val="22"/>
          <w:u w:val="none"/>
          <w:shd w:fill="auto" w:val="clear"/>
          <w:vertAlign w:val="baseline"/>
          <w:rtl w:val="0"/>
        </w:rPr>
        <w:t xml:space="preserve">hozzájárulás</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az érintett akaratának önkéntes és határozott kinyilvánítása, amely megfelelő tájékoztatáson alapul, és amellyel félreérthetetlen beleegyezését adja a rá vonatkozó személyes adat – teljes körű vagy egyes műveletekre kiterjedő – kezeléséhez;</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1"/>
          <w:smallCaps w:val="0"/>
          <w:strike w:val="0"/>
          <w:color w:val="000000"/>
          <w:sz w:val="22"/>
          <w:szCs w:val="22"/>
          <w:u w:val="none"/>
          <w:shd w:fill="auto" w:val="clear"/>
          <w:vertAlign w:val="baseline"/>
          <w:rtl w:val="0"/>
        </w:rPr>
        <w:t xml:space="preserve">tiltakozás</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az érintett nyilatkozata, amellyel személyes adatának kezelését kifogásolja, és az adatkezelés megszüntetését, illetve a kezelt adat törlését kéri;</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1"/>
          <w:smallCaps w:val="0"/>
          <w:strike w:val="0"/>
          <w:color w:val="000000"/>
          <w:sz w:val="22"/>
          <w:szCs w:val="22"/>
          <w:u w:val="none"/>
          <w:shd w:fill="auto" w:val="clear"/>
          <w:vertAlign w:val="baseline"/>
          <w:rtl w:val="0"/>
        </w:rPr>
        <w:t xml:space="preserve">adatkezelő:</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az a természetes vagy jogi személy, illetve jogi személyiséggel nem rendelkező szervezet, aki vagy amely önállóan vagy másokkal együtt az adat kezelésének célját meghatározza, az adatkezelésre (beleértve a felhasznált eszközt) vonatkozó döntéseket meghozza és végrehajtja, vagy az adatfeldolgozóval végrehajtatja.</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1"/>
          <w:smallCaps w:val="0"/>
          <w:strike w:val="0"/>
          <w:color w:val="000000"/>
          <w:sz w:val="22"/>
          <w:szCs w:val="22"/>
          <w:u w:val="none"/>
          <w:shd w:fill="auto" w:val="clear"/>
          <w:vertAlign w:val="baseline"/>
          <w:rtl w:val="0"/>
        </w:rPr>
        <w:t xml:space="preserve">adatkezelés:</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az alkalmazott eljárástól függetlenül az adaton végzett bármely művelet vagy a műveletek összessége, így különösen gyűjtése, felvétele, rögzítése, rendszerezése, tárolása, megváltoztatása, felhasználása, lekérdezése, továbbítása, nyilvánosságra hozatala, összehangolása vagy összekapcsolása, zárolása, törlése és megsemmisítése, valamint az adat további felhasználásának megakadályozása, fénykép-, hang- vagy képfelvétel készítése, valamint a személy azonosítására alkalmas fizikai jellemzők (pl. ujj- vagy tenyérnyomat, DNS-minta, íriszkép) rögzítése;</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both"/>
        <w:rPr>
          <w:rFonts w:ascii="Tahoma" w:cs="Tahoma" w:eastAsia="Tahoma" w:hAnsi="Tahoma"/>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1"/>
          <w:smallCaps w:val="0"/>
          <w:strike w:val="0"/>
          <w:color w:val="000000"/>
          <w:sz w:val="22"/>
          <w:szCs w:val="22"/>
          <w:u w:val="none"/>
          <w:shd w:fill="auto" w:val="clear"/>
          <w:vertAlign w:val="baseline"/>
          <w:rtl w:val="0"/>
        </w:rPr>
        <w:t xml:space="preserve">adattovábbítás</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az adat meghatározott harmadik személy számára történő hozzáférhetővé tétele;</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1"/>
          <w:smallCaps w:val="0"/>
          <w:strike w:val="0"/>
          <w:color w:val="000000"/>
          <w:sz w:val="22"/>
          <w:szCs w:val="22"/>
          <w:u w:val="none"/>
          <w:shd w:fill="auto" w:val="clear"/>
          <w:vertAlign w:val="baseline"/>
          <w:rtl w:val="0"/>
        </w:rPr>
        <w:t xml:space="preserve">nyilvánosságra hozatal:</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az adat bárki számára történő hozzáférhetővé tétele;</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1"/>
          <w:smallCaps w:val="0"/>
          <w:strike w:val="0"/>
          <w:color w:val="000000"/>
          <w:sz w:val="22"/>
          <w:szCs w:val="22"/>
          <w:u w:val="none"/>
          <w:shd w:fill="auto" w:val="clear"/>
          <w:vertAlign w:val="baseline"/>
          <w:rtl w:val="0"/>
        </w:rPr>
        <w:t xml:space="preserve">adattörlés:</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az adat felismerhetetlenné tétele oly módon, hogy a helyreállítása többé nem lehetséges;</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1"/>
          <w:smallCaps w:val="0"/>
          <w:strike w:val="0"/>
          <w:color w:val="000000"/>
          <w:sz w:val="22"/>
          <w:szCs w:val="22"/>
          <w:u w:val="none"/>
          <w:shd w:fill="auto" w:val="clear"/>
          <w:vertAlign w:val="baseline"/>
          <w:rtl w:val="0"/>
        </w:rPr>
        <w:t xml:space="preserve">adatmegjelölés:</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az adat azonosító jelzéssel ellátása annak megkülönböztetése céljából;</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1"/>
          <w:smallCaps w:val="0"/>
          <w:strike w:val="0"/>
          <w:color w:val="000000"/>
          <w:sz w:val="22"/>
          <w:szCs w:val="22"/>
          <w:u w:val="none"/>
          <w:shd w:fill="auto" w:val="clear"/>
          <w:vertAlign w:val="baseline"/>
          <w:rtl w:val="0"/>
        </w:rPr>
        <w:t xml:space="preserve">adatzárolás:</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az adat azonosító jelzéssel ellátása további kezelésének végleges vagy meghatározott időre történő korlátozása céljából;</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1"/>
          <w:smallCaps w:val="0"/>
          <w:strike w:val="0"/>
          <w:color w:val="000000"/>
          <w:sz w:val="22"/>
          <w:szCs w:val="22"/>
          <w:u w:val="none"/>
          <w:shd w:fill="auto" w:val="clear"/>
          <w:vertAlign w:val="baseline"/>
          <w:rtl w:val="0"/>
        </w:rPr>
        <w:t xml:space="preserve">adatmegsemmisítés</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az adatot tartalmazó adathordozó teljes fizikai megsemmisítése;</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both"/>
        <w:rPr>
          <w:rFonts w:ascii="Tahoma" w:cs="Tahoma" w:eastAsia="Tahoma" w:hAnsi="Tahoma"/>
          <w:b w:val="1"/>
          <w:i w:val="1"/>
          <w:smallCaps w:val="0"/>
          <w:strike w:val="0"/>
          <w:color w:val="000000"/>
          <w:sz w:val="22"/>
          <w:szCs w:val="22"/>
          <w:u w:val="none"/>
          <w:shd w:fill="auto" w:val="clear"/>
          <w:vertAlign w:val="baseline"/>
        </w:rPr>
      </w:pPr>
      <w:r w:rsidDel="00000000" w:rsidR="00000000" w:rsidRPr="00000000">
        <w:rPr>
          <w:rFonts w:ascii="Tahoma" w:cs="Tahoma" w:eastAsia="Tahoma" w:hAnsi="Tahoma"/>
          <w:b w:val="1"/>
          <w:i w:val="1"/>
          <w:smallCaps w:val="0"/>
          <w:strike w:val="0"/>
          <w:color w:val="000000"/>
          <w:sz w:val="22"/>
          <w:szCs w:val="22"/>
          <w:u w:val="none"/>
          <w:shd w:fill="auto" w:val="clear"/>
          <w:vertAlign w:val="baseline"/>
          <w:rtl w:val="0"/>
        </w:rPr>
        <w:t xml:space="preserve">adatfeldolgozás:</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az adatkezelési műveletekhez kapcsolódó technikai feladatok elvégzése, függetlenül a műveletek végrehajtásához alkalmazott módszertől és eszköztől, valamint az alkalmazás helyétől, feltéve, hogy a technikai feladatot az adaton végzik;</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1"/>
          <w:smallCaps w:val="0"/>
          <w:strike w:val="0"/>
          <w:color w:val="000000"/>
          <w:sz w:val="22"/>
          <w:szCs w:val="22"/>
          <w:u w:val="none"/>
          <w:shd w:fill="auto" w:val="clear"/>
          <w:vertAlign w:val="baseline"/>
          <w:rtl w:val="0"/>
        </w:rPr>
        <w:t xml:space="preserve">adatfeldolgozó:</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az a természetes vagy jogi személy, illetve jogi személyiséggel nem rendelkező szervezet, aki vagy amely szerződés alapján – beleértve a jogszabály rendelkezése alapján kötött szerződést is – adatok feldolgozását végzi;</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1"/>
          <w:smallCaps w:val="0"/>
          <w:strike w:val="0"/>
          <w:color w:val="000000"/>
          <w:sz w:val="22"/>
          <w:szCs w:val="22"/>
          <w:u w:val="none"/>
          <w:shd w:fill="auto" w:val="clear"/>
          <w:vertAlign w:val="baseline"/>
          <w:rtl w:val="0"/>
        </w:rPr>
        <w:t xml:space="preserve">adatfelelős:</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az a közfeladatot ellátó szerv, amely az elektronikus úton kötelezően közzéteendő közérdekű adatot előállította, illetve amelynek a működése során ez az adat keletkezett;</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1"/>
          <w:smallCaps w:val="0"/>
          <w:strike w:val="0"/>
          <w:color w:val="000000"/>
          <w:sz w:val="22"/>
          <w:szCs w:val="22"/>
          <w:u w:val="none"/>
          <w:shd w:fill="auto" w:val="clear"/>
          <w:vertAlign w:val="baseline"/>
          <w:rtl w:val="0"/>
        </w:rPr>
        <w:t xml:space="preserve">adatvédelmi incidens:</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személyes adat jogellenes kezelése vagy feldolgozása, így különösen a jogosulatlan hozzáférés, megváltoztatás, továbbítás, nyilvánosságra hozatal, törlés vagy megsemmisítés, valamint a véletlen megsemmisülés és sérülés.</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1080" w:right="0" w:hanging="720"/>
        <w:jc w:val="left"/>
        <w:rPr>
          <w:rFonts w:ascii="Tahoma" w:cs="Tahoma" w:eastAsia="Tahoma" w:hAnsi="Tahoma"/>
          <w:b w:val="1"/>
          <w:i w:val="0"/>
          <w:smallCaps w:val="0"/>
          <w:strike w:val="0"/>
          <w:color w:val="000000"/>
          <w:sz w:val="22"/>
          <w:szCs w:val="22"/>
          <w:u w:val="none"/>
          <w:shd w:fill="auto" w:val="clear"/>
          <w:vertAlign w:val="baseline"/>
        </w:rPr>
        <w:sectPr>
          <w:type w:val="nextPage"/>
          <w:pgSz w:h="16838" w:w="11906" w:orient="portrait"/>
          <w:pgMar w:bottom="675" w:top="397" w:left="851" w:right="851" w:header="709" w:footer="403"/>
          <w:titlePg w:val="1"/>
        </w:sectPr>
      </w:pPr>
      <w:r w:rsidDel="00000000" w:rsidR="00000000" w:rsidRPr="00000000">
        <w:rPr>
          <w:rtl w:val="0"/>
        </w:rPr>
      </w:r>
    </w:p>
    <w:p w:rsidR="00000000" w:rsidDel="00000000" w:rsidP="00000000" w:rsidRDefault="00000000" w:rsidRPr="00000000" w14:paraId="0000013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SZ. MELLÉKLET</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0" w:line="240" w:lineRule="auto"/>
        <w:ind w:left="426" w:right="0" w:hanging="720"/>
        <w:jc w:val="center"/>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Az adatkezelés alapelvei, jogalapja</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Jogszerűség, tisztességes eljárás és átláthatóság</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72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Személyes adat kizárólag meghatározott célból, jog gyakorlása és kötelezettség teljesítése érdekében kezelhető. Az adatkezelésnek minden szakaszában meg kell felelnie az adatkezelés céljának, az adatok felvételének és kezelésének tisztességesnek és törvényesnek kell lennie.</w:t>
      </w:r>
    </w:p>
    <w:p w:rsidR="00000000" w:rsidDel="00000000" w:rsidP="00000000" w:rsidRDefault="00000000" w:rsidRPr="00000000" w14:paraId="0000013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Célhoz kötöttség</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72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Csak olyan személyes adat kezelhető, amely az adatkezelés céljának megvalósulásához elengedhetetlen, a cél elérésére alkalmas. A személyes adat csak a cél megvalósulásához szükséges mértékben és ideig kezelhető.</w:t>
      </w:r>
    </w:p>
    <w:p w:rsidR="00000000" w:rsidDel="00000000" w:rsidP="00000000" w:rsidRDefault="00000000" w:rsidRPr="00000000" w14:paraId="0000013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Adattakarékosság</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72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 személyes adat az adatkezelés során mindaddig megőrzi e minőségét, amíg kapcsolata az érintettel helyreállítható. Az érintettel akkor helyreállítható a kapcsolat, ha az adatkezelő rendelkezik azokkal a technikai feltételekkel, amelyek a helyreállításhoz szükségesek.</w:t>
      </w:r>
    </w:p>
    <w:p w:rsidR="00000000" w:rsidDel="00000000" w:rsidP="00000000" w:rsidRDefault="00000000" w:rsidRPr="00000000" w14:paraId="0000013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Pontosság</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72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Az adatkezelés során biztosítani kell az adatok pontosságát, teljességét és – ha az adatkezelés céljára tekintettel szükséges – naprakészségét, valamint azt, hogy az érintettet csak az adatkezelés céljához szükséges ideig lehessen azonosítani.</w:t>
      </w:r>
    </w:p>
    <w:p w:rsidR="00000000" w:rsidDel="00000000" w:rsidP="00000000" w:rsidRDefault="00000000" w:rsidRPr="00000000" w14:paraId="0000013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Korlátozott tárolhatóság</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72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 személyes adatok tárolásának olyan formában kell történnie, amely az érintettek azonosítását csak a személyes adatok kezelése céljainak eléréséhez szükséges ideig teszi lehetővé;</w:t>
      </w:r>
    </w:p>
    <w:p w:rsidR="00000000" w:rsidDel="00000000" w:rsidP="00000000" w:rsidRDefault="00000000" w:rsidRPr="00000000" w14:paraId="0000014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Integritás és bizalmas jelleg</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72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 személyes adatok kezelését oly módon kell végezni, hogy megfelelő technikai vagy szervezési intézkedések alkalmazásával biztosítva legyen a személyes adatok megfelelő biztonsága, az adatok jogosulatlan vagy jogellenes kezelésével, véletlen elvesztésével, megsemmisítésével vagy károsodásával szembeni védelmet is ideértve.</w:t>
      </w:r>
    </w:p>
    <w:p w:rsidR="00000000" w:rsidDel="00000000" w:rsidP="00000000" w:rsidRDefault="00000000" w:rsidRPr="00000000" w14:paraId="0000014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Elszámoltathatóság</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72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Az adatkezelő felelős az a – f pontoknak való megfelelésért, továbbá képesnek kell lennie e megfelelés igazolására.</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72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center"/>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Az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adatkezelés</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jogalapja</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02"/>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02"/>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Személyes adat csak akkor kezelhető, ha az alábbi feltételek közül legalább egy teljesül:</w:t>
      </w:r>
    </w:p>
    <w:p w:rsidR="00000000" w:rsidDel="00000000" w:rsidP="00000000" w:rsidRDefault="00000000" w:rsidRPr="00000000" w14:paraId="0000014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426" w:right="0" w:hanging="284"/>
        <w:jc w:val="both"/>
        <w:rPr>
          <w:rFonts w:ascii="Tahoma" w:cs="Tahoma" w:eastAsia="Tahoma" w:hAnsi="Tahoma"/>
          <w:b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az érintett hozzájárulását adta személyes adatainak egy vagy több konkrét célból történő kezeléséhez; </w:t>
      </w:r>
    </w:p>
    <w:p w:rsidR="00000000" w:rsidDel="00000000" w:rsidP="00000000" w:rsidRDefault="00000000" w:rsidRPr="00000000" w14:paraId="0000014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426" w:right="0" w:hanging="284"/>
        <w:jc w:val="both"/>
        <w:rPr>
          <w:rFonts w:ascii="Tahoma" w:cs="Tahoma" w:eastAsia="Tahoma" w:hAnsi="Tahoma"/>
          <w:b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azt törvény vagy – törvény felhatalmazása alapján, az abban meghatározott körben – helyi önkormányzat rendelete közérdeken alapuló célból elrendeli (kötelező adatkezelés).</w:t>
      </w:r>
    </w:p>
    <w:p w:rsidR="00000000" w:rsidDel="00000000" w:rsidP="00000000" w:rsidRDefault="00000000" w:rsidRPr="00000000" w14:paraId="0000014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20" w:before="0" w:line="240" w:lineRule="auto"/>
        <w:ind w:left="426" w:right="0" w:hanging="284"/>
        <w:jc w:val="both"/>
        <w:rPr>
          <w:rFonts w:ascii="Tahoma" w:cs="Tahoma" w:eastAsia="Tahoma" w:hAnsi="Tahoma"/>
          <w:b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Személyes adat kezelhető akkor is, ha az érintett hozzájárulásának beszerzése lehetetlen vagy aránytalan költséggel járna, és a személyes adat kezelése</w:t>
      </w:r>
    </w:p>
    <w:p w:rsidR="00000000" w:rsidDel="00000000" w:rsidP="00000000" w:rsidRDefault="00000000" w:rsidRPr="00000000" w14:paraId="0000014B">
      <w:pPr>
        <w:pageBreakBefore w:val="0"/>
        <w:spacing w:after="20" w:line="240" w:lineRule="auto"/>
        <w:ind w:left="142"/>
        <w:jc w:val="both"/>
        <w:rPr>
          <w:rFonts w:ascii="Tahoma" w:cs="Tahoma" w:eastAsia="Tahoma" w:hAnsi="Tahoma"/>
        </w:rPr>
      </w:pPr>
      <w:r w:rsidDel="00000000" w:rsidR="00000000" w:rsidRPr="00000000">
        <w:rPr>
          <w:rFonts w:ascii="Tahoma" w:cs="Tahoma" w:eastAsia="Tahoma" w:hAnsi="Tahoma"/>
          <w:i w:val="1"/>
          <w:rtl w:val="0"/>
        </w:rPr>
        <w:t xml:space="preserve">ca)</w:t>
      </w:r>
      <w:r w:rsidDel="00000000" w:rsidR="00000000" w:rsidRPr="00000000">
        <w:rPr>
          <w:rFonts w:ascii="Tahoma" w:cs="Tahoma" w:eastAsia="Tahoma" w:hAnsi="Tahoma"/>
          <w:rtl w:val="0"/>
        </w:rPr>
        <w:t xml:space="preserve"> az adatkezelőre vonatkozó jogi kötelezettség teljesítése céljából szükséges, vagy</w:t>
      </w:r>
    </w:p>
    <w:p w:rsidR="00000000" w:rsidDel="00000000" w:rsidP="00000000" w:rsidRDefault="00000000" w:rsidRPr="00000000" w14:paraId="0000014C">
      <w:pPr>
        <w:pageBreakBefore w:val="0"/>
        <w:spacing w:after="20" w:line="240" w:lineRule="auto"/>
        <w:ind w:left="142"/>
        <w:jc w:val="both"/>
        <w:rPr>
          <w:rFonts w:ascii="Tahoma" w:cs="Tahoma" w:eastAsia="Tahoma" w:hAnsi="Tahoma"/>
        </w:rPr>
      </w:pPr>
      <w:r w:rsidDel="00000000" w:rsidR="00000000" w:rsidRPr="00000000">
        <w:rPr>
          <w:rFonts w:ascii="Tahoma" w:cs="Tahoma" w:eastAsia="Tahoma" w:hAnsi="Tahoma"/>
          <w:i w:val="1"/>
          <w:rtl w:val="0"/>
        </w:rPr>
        <w:t xml:space="preserve">cb)</w:t>
      </w:r>
      <w:r w:rsidDel="00000000" w:rsidR="00000000" w:rsidRPr="00000000">
        <w:rPr>
          <w:rFonts w:ascii="Tahoma" w:cs="Tahoma" w:eastAsia="Tahoma" w:hAnsi="Tahoma"/>
          <w:rtl w:val="0"/>
        </w:rPr>
        <w:t xml:space="preserve"> az adatkezelő </w:t>
      </w:r>
      <w:r w:rsidDel="00000000" w:rsidR="00000000" w:rsidRPr="00000000">
        <w:rPr>
          <w:rFonts w:ascii="Tahoma" w:cs="Tahoma" w:eastAsia="Tahoma" w:hAnsi="Tahoma"/>
          <w:i w:val="1"/>
          <w:rtl w:val="0"/>
        </w:rPr>
        <w:t xml:space="preserve">vagy</w:t>
      </w:r>
      <w:r w:rsidDel="00000000" w:rsidR="00000000" w:rsidRPr="00000000">
        <w:rPr>
          <w:rFonts w:ascii="Tahoma" w:cs="Tahoma" w:eastAsia="Tahoma" w:hAnsi="Tahoma"/>
          <w:rtl w:val="0"/>
        </w:rPr>
        <w:t xml:space="preserve"> harmadik személy jogos érdekének érvényesítése céljából szükséges, és ezen érdek érvényesítése a személyes adatok védelméhez fűződő jog korlátozásával arányban áll.</w:t>
      </w:r>
    </w:p>
    <w:p w:rsidR="00000000" w:rsidDel="00000000" w:rsidP="00000000" w:rsidRDefault="00000000" w:rsidRPr="00000000" w14:paraId="0000014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20" w:before="0" w:line="240" w:lineRule="auto"/>
        <w:ind w:left="426" w:right="0" w:hanging="284"/>
        <w:jc w:val="both"/>
        <w:rPr>
          <w:rFonts w:ascii="Tahoma" w:cs="Tahoma" w:eastAsia="Tahoma" w:hAnsi="Tahoma"/>
          <w:b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Ha a személyes adat felvételére az érintett hozzájárulásával került sor, az adatkezelő a felvett adatokat törvény eltérő rendelkezésének hiányában</w:t>
      </w:r>
    </w:p>
    <w:p w:rsidR="00000000" w:rsidDel="00000000" w:rsidP="00000000" w:rsidRDefault="00000000" w:rsidRPr="00000000" w14:paraId="0000014E">
      <w:pPr>
        <w:pageBreakBefore w:val="0"/>
        <w:spacing w:after="20" w:line="240" w:lineRule="auto"/>
        <w:ind w:left="142"/>
        <w:jc w:val="both"/>
        <w:rPr>
          <w:rFonts w:ascii="Tahoma" w:cs="Tahoma" w:eastAsia="Tahoma" w:hAnsi="Tahoma"/>
        </w:rPr>
      </w:pPr>
      <w:r w:rsidDel="00000000" w:rsidR="00000000" w:rsidRPr="00000000">
        <w:rPr>
          <w:rFonts w:ascii="Tahoma" w:cs="Tahoma" w:eastAsia="Tahoma" w:hAnsi="Tahoma"/>
          <w:i w:val="1"/>
          <w:rtl w:val="0"/>
        </w:rPr>
        <w:t xml:space="preserve">da)</w:t>
      </w:r>
      <w:r w:rsidDel="00000000" w:rsidR="00000000" w:rsidRPr="00000000">
        <w:rPr>
          <w:rFonts w:ascii="Tahoma" w:cs="Tahoma" w:eastAsia="Tahoma" w:hAnsi="Tahoma"/>
          <w:rtl w:val="0"/>
        </w:rPr>
        <w:t xml:space="preserve"> a rá vonatkozó jogi kötelezettség teljesítése céljából, vagy</w:t>
      </w:r>
    </w:p>
    <w:p w:rsidR="00000000" w:rsidDel="00000000" w:rsidP="00000000" w:rsidRDefault="00000000" w:rsidRPr="00000000" w14:paraId="0000014F">
      <w:pPr>
        <w:pageBreakBefore w:val="0"/>
        <w:spacing w:after="20" w:line="240" w:lineRule="auto"/>
        <w:ind w:left="426" w:hanging="284"/>
        <w:jc w:val="both"/>
        <w:rPr>
          <w:rFonts w:ascii="Tahoma" w:cs="Tahoma" w:eastAsia="Tahoma" w:hAnsi="Tahoma"/>
        </w:rPr>
      </w:pPr>
      <w:r w:rsidDel="00000000" w:rsidR="00000000" w:rsidRPr="00000000">
        <w:rPr>
          <w:rFonts w:ascii="Tahoma" w:cs="Tahoma" w:eastAsia="Tahoma" w:hAnsi="Tahoma"/>
          <w:i w:val="1"/>
          <w:rtl w:val="0"/>
        </w:rPr>
        <w:t xml:space="preserve">db)</w:t>
      </w:r>
      <w:r w:rsidDel="00000000" w:rsidR="00000000" w:rsidRPr="00000000">
        <w:rPr>
          <w:rFonts w:ascii="Tahoma" w:cs="Tahoma" w:eastAsia="Tahoma" w:hAnsi="Tahoma"/>
          <w:rtl w:val="0"/>
        </w:rPr>
        <w:t xml:space="preserve"> az adatkezelő vagy harmadik személy jogos érdekének érvényesítése céljából, ha ezen érdek érvényesítése a személyes adatok védelméhez fűződő jog korlátozásával arányban áll, további külön hozzájárulás nélkül, valamint az érintett hozzájárulásának visszavonását követően is kezelheti.</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20" w:before="0" w:line="240" w:lineRule="auto"/>
        <w:ind w:left="567" w:right="0" w:hanging="502"/>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ahoma" w:cs="Tahoma" w:eastAsia="Tahoma" w:hAnsi="Tahoma"/>
          <w:b w:val="1"/>
          <w:i w:val="0"/>
          <w:smallCaps w:val="0"/>
          <w:strike w:val="0"/>
          <w:color w:val="000000"/>
          <w:sz w:val="22"/>
          <w:szCs w:val="22"/>
          <w:u w:val="none"/>
          <w:shd w:fill="auto" w:val="clear"/>
          <w:vertAlign w:val="baseline"/>
        </w:rPr>
        <w:sectPr>
          <w:type w:val="nextPage"/>
          <w:pgSz w:h="16838" w:w="11906" w:orient="portrait"/>
          <w:pgMar w:bottom="675" w:top="397" w:left="851" w:right="851" w:header="709" w:footer="403"/>
          <w:titlePg w:val="1"/>
        </w:sectPr>
      </w:pP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32"/>
          <w:szCs w:val="32"/>
          <w:u w:val="none"/>
          <w:shd w:fill="auto" w:val="clear"/>
          <w:vertAlign w:val="baseline"/>
        </w:rPr>
      </w:pP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0"/>
        </w:rPr>
        <w:t xml:space="preserve">PARTNER ADATKEZELÉSI NYILATKOZAT</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(Az adatkezelési Szabályzat 3. sz. melléklete)</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Cég neve:</w:t>
        <w:tab/>
        <w:t xml:space="preserve">………………………………………………………………………………………</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Cég címe:</w:t>
        <w:tab/>
        <w:t xml:space="preserve">………………………………………………………………………………………</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Tulajdonos neve:</w:t>
        <w:tab/>
        <w:t xml:space="preserve">……………………………………………………………………………</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 kapcsolattartás és a hatékony kiszállítás érdekében a </w:t>
      </w:r>
      <w:r w:rsidDel="00000000" w:rsidR="00000000" w:rsidRPr="00000000">
        <w:rPr>
          <w:rFonts w:ascii="Tahoma" w:cs="Tahoma" w:eastAsia="Tahoma" w:hAnsi="Tahoma"/>
          <w:rtl w:val="0"/>
        </w:rPr>
        <w:t xml:space="preserve">Kvakic-Gál Renáta EV.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az alábbi címeken érhet el, az adatokat a megjelölt célra használhatja fel.</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 (Az adatok megadása nem kötelező, és a megadott engedély bármikor visszavonható.)</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Telefonszám(ok):</w:t>
        <w:tab/>
        <w:t xml:space="preserve">…………………………………………………………………..</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707.0000000000002"/>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48"/>
          <w:szCs w:val="4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Értesítés a</w:t>
      </w:r>
      <w:r w:rsidDel="00000000" w:rsidR="00000000" w:rsidRPr="00000000">
        <w:rPr>
          <w:rFonts w:ascii="Tahoma" w:cs="Tahoma" w:eastAsia="Tahoma" w:hAnsi="Tahoma"/>
          <w:rtl w:val="0"/>
        </w:rPr>
        <w:t xml:space="preserve"> Kvakic-Gál Renáta EV</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részéről</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43" w:right="0" w:hanging="426.9999999999999"/>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48"/>
          <w:szCs w:val="4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ab/>
        <w:t xml:space="preserve">Kiadható a </w:t>
      </w:r>
      <w:r w:rsidDel="00000000" w:rsidR="00000000" w:rsidRPr="00000000">
        <w:rPr>
          <w:rFonts w:ascii="Tahoma" w:cs="Tahoma" w:eastAsia="Tahoma" w:hAnsi="Tahoma"/>
          <w:rtl w:val="0"/>
        </w:rPr>
        <w:t xml:space="preserve">Kvakic-Gál Renáta EV.</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kapcsolatban álló logisztika cégeknek (pl.:futár), szolgáltatóknak, ha azok az adatokat a törvényi előírásoknak megfelelően kezelik</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707.0000000000002"/>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E-mail cím:</w:t>
        <w:tab/>
        <w:t xml:space="preserve">……………………………………………………………………</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707.0000000000002"/>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48"/>
          <w:szCs w:val="4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Értesítés a </w:t>
      </w:r>
      <w:r w:rsidDel="00000000" w:rsidR="00000000" w:rsidRPr="00000000">
        <w:rPr>
          <w:rFonts w:ascii="Tahoma" w:cs="Tahoma" w:eastAsia="Tahoma" w:hAnsi="Tahoma"/>
          <w:rtl w:val="0"/>
        </w:rPr>
        <w:t xml:space="preserve">Kvakic-Gál Renáta EV.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részéről</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43" w:right="0" w:hanging="426.9999999999999"/>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48"/>
          <w:szCs w:val="4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ab/>
        <w:t xml:space="preserve">Kiadható a </w:t>
      </w:r>
      <w:r w:rsidDel="00000000" w:rsidR="00000000" w:rsidRPr="00000000">
        <w:rPr>
          <w:rFonts w:ascii="Tahoma" w:cs="Tahoma" w:eastAsia="Tahoma" w:hAnsi="Tahoma"/>
          <w:rtl w:val="0"/>
        </w:rPr>
        <w:t xml:space="preserve">Kvakic-Gál Renáta EV.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kapcsolatban álló logisztika cégeknek ( pl.: futár), szolgáltatóknak, ha azok az adatokat a törvényi előírásoknak megfelelően kezelik.</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707.0000000000002"/>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48"/>
          <w:szCs w:val="4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Hozzájárulok, hogy a.</w:t>
      </w:r>
      <w:r w:rsidDel="00000000" w:rsidR="00000000" w:rsidRPr="00000000">
        <w:rPr>
          <w:rFonts w:ascii="Tahoma" w:cs="Tahoma" w:eastAsia="Tahoma" w:hAnsi="Tahoma"/>
          <w:rtl w:val="0"/>
        </w:rPr>
        <w:t xml:space="preserve">Kvakic-Gál Renáta EV.</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erre a címre tájékoztató anyagokat küldjön.</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707.0000000000002"/>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A Seal Ring Kft. az Önnel és cégével kapcsolatban az alábbi adatokat kezeli:</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4962"/>
        </w:tabs>
        <w:spacing w:after="0" w:before="0" w:line="240" w:lineRule="auto"/>
        <w:ind w:left="644"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Kötelezettségekkel kapcsolatos adatok:</w:t>
      </w:r>
    </w:p>
    <w:p w:rsidR="00000000" w:rsidDel="00000000" w:rsidP="00000000" w:rsidRDefault="00000000" w:rsidRPr="00000000" w14:paraId="0000016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Be/ki fizetésekkel kapcsolatos adatok</w:t>
      </w:r>
    </w:p>
    <w:p w:rsidR="00000000" w:rsidDel="00000000" w:rsidP="00000000" w:rsidRDefault="00000000" w:rsidRPr="00000000" w14:paraId="0000016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18"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Egyenlegek (Hátralékok, túlfizetések)</w:t>
      </w:r>
    </w:p>
    <w:p w:rsidR="00000000" w:rsidDel="00000000" w:rsidP="00000000" w:rsidRDefault="00000000" w:rsidRPr="00000000" w14:paraId="0000016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18"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Fizetési felszólítások</w:t>
      </w:r>
    </w:p>
    <w:p w:rsidR="00000000" w:rsidDel="00000000" w:rsidP="00000000" w:rsidRDefault="00000000" w:rsidRPr="00000000" w14:paraId="0000016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18"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FMH, végrehajtási eljárások, peres ügyek adatai</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58"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 GLS Csomag és logisztikai Kft. adatszolgáltatása alapján:</w:t>
      </w:r>
    </w:p>
    <w:p w:rsidR="00000000" w:rsidDel="00000000" w:rsidP="00000000" w:rsidRDefault="00000000" w:rsidRPr="00000000" w14:paraId="0000016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 cég neve</w:t>
      </w:r>
    </w:p>
    <w:p w:rsidR="00000000" w:rsidDel="00000000" w:rsidP="00000000" w:rsidRDefault="00000000" w:rsidRPr="00000000" w14:paraId="0000017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 cég elérhetősége</w:t>
      </w:r>
    </w:p>
    <w:p w:rsidR="00000000" w:rsidDel="00000000" w:rsidP="00000000" w:rsidRDefault="00000000" w:rsidRPr="00000000" w14:paraId="0000017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 cég postázási címe</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 1. pontban megadott adatokat az Alapszabály, a Számvitelről szóló 2000. évi C. törvény, az Adózás rendjéről szóló 2017. évi CL. törvény és a GDPR előírásainak megfelelően zártan kezeljük, a pénzügyi adatokra vonatkozó elévülési idő után töröljük.</w:t>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 2. pontban megadott adatok kezelését Ön vagy Cége bármikor letilthatja, ez esetben nem küldjük ki önnek az online vagy telefonon megrendelt terméke(ke)t ezután csak személyes átvétel lehetséges. Az adatokat a Számvitelről szóló 2000. évi C. törvény, és az Adózás rendjéről szóló 2017. évi CL. törvény és a GDPR előírásainak megfelelően zártan kezeljük, a pénzügyi adatokra vonatkozó elévülési idő után töröljük.</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103" w:right="0" w:firstLine="0"/>
        <w:jc w:val="left"/>
        <w:rPr>
          <w:rFonts w:ascii="Tahoma" w:cs="Tahoma" w:eastAsia="Tahoma" w:hAnsi="Tahoma"/>
          <w:b w:val="0"/>
          <w:i w:val="0"/>
          <w:smallCaps w:val="0"/>
          <w:strike w:val="0"/>
          <w:color w:val="000000"/>
          <w:sz w:val="22"/>
          <w:szCs w:val="22"/>
          <w:u w:val="none"/>
          <w:shd w:fill="auto" w:val="clear"/>
          <w:vertAlign w:val="baseline"/>
        </w:rPr>
      </w:pPr>
      <w:bookmarkStart w:colFirst="0" w:colLast="0" w:name="_ihv636" w:id="34"/>
      <w:bookmarkEnd w:id="34"/>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rtl w:val="0"/>
        </w:rPr>
        <w:t xml:space="preserve">Pécs</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2018. …………….. hó ………….. napja.</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204.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102"/>
        <w:gridCol w:w="5102"/>
        <w:tblGridChange w:id="0">
          <w:tblGrid>
            <w:gridCol w:w="5102"/>
            <w:gridCol w:w="5102"/>
          </w:tblGrid>
        </w:tblGridChange>
      </w:tblGrid>
      <w:tr>
        <w:trPr>
          <w:cantSplit w:val="0"/>
          <w:tblHeader w:val="0"/>
        </w:trPr>
        <w:tc>
          <w:tcPr/>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2"/>
                <w:szCs w:val="22"/>
                <w:u w:val="none"/>
                <w:shd w:fill="auto" w:val="clear"/>
                <w:vertAlign w:val="baseline"/>
              </w:rPr>
            </w:pPr>
            <w:bookmarkStart w:colFirst="0" w:colLast="0" w:name="_32hioqz" w:id="35"/>
            <w:bookmarkEnd w:id="35"/>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80">
            <w:pPr>
              <w:pageBreakBefore w:val="0"/>
              <w:spacing w:after="0" w:line="240" w:lineRule="auto"/>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rtl w:val="0"/>
              </w:rPr>
              <w:t xml:space="preserve">             Kvakic-Gál Renáta EV.</w:t>
            </w:r>
            <w:r w:rsidDel="00000000" w:rsidR="00000000" w:rsidRPr="00000000">
              <w:rPr>
                <w:rtl w:val="0"/>
              </w:rPr>
            </w:r>
          </w:p>
        </w:tc>
        <w:tc>
          <w:tcPr/>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bélyegző</w:t>
            </w:r>
          </w:p>
        </w:tc>
      </w:tr>
    </w:tbl>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0"/>
          <w:i w:val="0"/>
          <w:smallCaps w:val="0"/>
          <w:strike w:val="0"/>
          <w:color w:val="000000"/>
          <w:sz w:val="22"/>
          <w:szCs w:val="22"/>
          <w:u w:val="none"/>
          <w:shd w:fill="auto" w:val="clear"/>
          <w:vertAlign w:val="baseline"/>
        </w:rPr>
        <w:sectPr>
          <w:type w:val="nextPage"/>
          <w:pgSz w:h="16838" w:w="11906" w:orient="portrait"/>
          <w:pgMar w:bottom="675" w:top="397" w:left="851" w:right="851" w:header="709" w:footer="403"/>
          <w:titlePg w:val="1"/>
        </w:sectPr>
      </w:pPr>
      <w:r w:rsidDel="00000000" w:rsidR="00000000" w:rsidRPr="00000000">
        <w:rPr>
          <w:rtl w:val="0"/>
        </w:rPr>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32"/>
          <w:szCs w:val="32"/>
          <w:u w:val="none"/>
          <w:shd w:fill="auto" w:val="clear"/>
          <w:vertAlign w:val="baseline"/>
        </w:rPr>
      </w:pP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0"/>
        </w:rPr>
        <w:t xml:space="preserve">MUNKAVÁLLALÓI ADATKEZELÉSI TÁJÉKOZTATÓ</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(Az adatkezelési Szabályzat 4. sz. melléklete)</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Munkavállaló neve:</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Beosztás:</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 2018.05.25.-én életbelépő Európai Parlament és a Tanács 2016/879 általános adatvédelmi rendelete (a továbbiakban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GDPR)</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értelmében tájékoztatjuk, hogy a törvényi elírások alapján az alábbi személyes adatait kezeljük:</w: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C">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Általános adatok</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Név </w:t>
      </w:r>
    </w:p>
    <w:p w:rsidR="00000000" w:rsidDel="00000000" w:rsidP="00000000" w:rsidRDefault="00000000" w:rsidRPr="00000000" w14:paraId="0000018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Születéskori név</w:t>
      </w:r>
    </w:p>
    <w:p w:rsidR="00000000" w:rsidDel="00000000" w:rsidP="00000000" w:rsidRDefault="00000000" w:rsidRPr="00000000" w14:paraId="0000019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Anyja születéskori neve</w:t>
      </w:r>
    </w:p>
    <w:p w:rsidR="00000000" w:rsidDel="00000000" w:rsidP="00000000" w:rsidRDefault="00000000" w:rsidRPr="00000000" w14:paraId="0000019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Születési hely és idő</w:t>
      </w:r>
    </w:p>
    <w:p w:rsidR="00000000" w:rsidDel="00000000" w:rsidP="00000000" w:rsidRDefault="00000000" w:rsidRPr="00000000" w14:paraId="0000019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Értesítési cím</w:t>
      </w:r>
    </w:p>
    <w:p w:rsidR="00000000" w:rsidDel="00000000" w:rsidP="00000000" w:rsidRDefault="00000000" w:rsidRPr="00000000" w14:paraId="0000019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Befogadói nyilatkozat</w:t>
      </w:r>
    </w:p>
    <w:p w:rsidR="00000000" w:rsidDel="00000000" w:rsidP="00000000" w:rsidRDefault="00000000" w:rsidRPr="00000000" w14:paraId="0000019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Adószám</w:t>
      </w:r>
    </w:p>
    <w:p w:rsidR="00000000" w:rsidDel="00000000" w:rsidP="00000000" w:rsidRDefault="00000000" w:rsidRPr="00000000" w14:paraId="0000019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Tajszám</w:t>
      </w:r>
    </w:p>
    <w:p w:rsidR="00000000" w:rsidDel="00000000" w:rsidP="00000000" w:rsidRDefault="00000000" w:rsidRPr="00000000" w14:paraId="0000019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Iskolai végzettség</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8">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Munkavállalással kapcsolatos adatok</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Munkaszerződés, és módosításai</w:t>
      </w:r>
    </w:p>
    <w:p w:rsidR="00000000" w:rsidDel="00000000" w:rsidP="00000000" w:rsidRDefault="00000000" w:rsidRPr="00000000" w14:paraId="0000019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Munkaviszony kezdete</w:t>
      </w:r>
    </w:p>
    <w:p w:rsidR="00000000" w:rsidDel="00000000" w:rsidP="00000000" w:rsidRDefault="00000000" w:rsidRPr="00000000" w14:paraId="0000019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Munkaviszony vége</w:t>
      </w:r>
    </w:p>
    <w:p w:rsidR="00000000" w:rsidDel="00000000" w:rsidP="00000000" w:rsidRDefault="00000000" w:rsidRPr="00000000" w14:paraId="0000019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Heti munkaidő</w:t>
      </w:r>
    </w:p>
    <w:p w:rsidR="00000000" w:rsidDel="00000000" w:rsidP="00000000" w:rsidRDefault="00000000" w:rsidRPr="00000000" w14:paraId="0000019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Beosztás</w:t>
      </w:r>
    </w:p>
    <w:p w:rsidR="00000000" w:rsidDel="00000000" w:rsidP="00000000" w:rsidRDefault="00000000" w:rsidRPr="00000000" w14:paraId="0000019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Alkalmassági vizsgálatok</w:t>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1">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Bérezéssel és adózással kapcsolatos adatok</w:t>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Alapfizetés és mozgóbér</w:t>
      </w:r>
    </w:p>
    <w:p w:rsidR="00000000" w:rsidDel="00000000" w:rsidP="00000000" w:rsidRDefault="00000000" w:rsidRPr="00000000" w14:paraId="000001A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Eseti és béren kívüli juttatások</w:t>
      </w:r>
    </w:p>
    <w:p w:rsidR="00000000" w:rsidDel="00000000" w:rsidP="00000000" w:rsidRDefault="00000000" w:rsidRPr="00000000" w14:paraId="000001A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Cafetéria juttatások</w:t>
      </w:r>
    </w:p>
    <w:p w:rsidR="00000000" w:rsidDel="00000000" w:rsidP="00000000" w:rsidRDefault="00000000" w:rsidRPr="00000000" w14:paraId="000001A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Kifizetésekből levont járulékok</w:t>
      </w:r>
    </w:p>
    <w:p w:rsidR="00000000" w:rsidDel="00000000" w:rsidP="00000000" w:rsidRDefault="00000000" w:rsidRPr="00000000" w14:paraId="000001A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Munkáltató által befizetett járulékok</w:t>
      </w:r>
    </w:p>
    <w:p w:rsidR="00000000" w:rsidDel="00000000" w:rsidP="00000000" w:rsidRDefault="00000000" w:rsidRPr="00000000" w14:paraId="000001A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Bérrel kapcsolatos letiltások</w:t>
      </w:r>
    </w:p>
    <w:p w:rsidR="00000000" w:rsidDel="00000000" w:rsidP="00000000" w:rsidRDefault="00000000" w:rsidRPr="00000000" w14:paraId="000001A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Szülési szabadság, TGYÁS, GYED, GYES időszakok</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B">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Munkavégzéssel kapcsolatos nyilvántartások</w:t>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Munkaidő nyilvántartás (jelenléti ívek)</w:t>
      </w:r>
    </w:p>
    <w:p w:rsidR="00000000" w:rsidDel="00000000" w:rsidP="00000000" w:rsidRDefault="00000000" w:rsidRPr="00000000" w14:paraId="000001A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Készenléti idő nyilvántartás</w:t>
      </w:r>
    </w:p>
    <w:p w:rsidR="00000000" w:rsidDel="00000000" w:rsidP="00000000" w:rsidRDefault="00000000" w:rsidRPr="00000000" w14:paraId="000001A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Helyettesítés</w:t>
      </w:r>
    </w:p>
    <w:p w:rsidR="00000000" w:rsidDel="00000000" w:rsidP="00000000" w:rsidRDefault="00000000" w:rsidRPr="00000000" w14:paraId="000001B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Szabadság</w:t>
      </w:r>
    </w:p>
    <w:p w:rsidR="00000000" w:rsidDel="00000000" w:rsidP="00000000" w:rsidRDefault="00000000" w:rsidRPr="00000000" w14:paraId="000001B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Betegszabadság</w:t>
      </w:r>
    </w:p>
    <w:p w:rsidR="00000000" w:rsidDel="00000000" w:rsidP="00000000" w:rsidRDefault="00000000" w:rsidRPr="00000000" w14:paraId="000001B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Betegállomány</w:t>
      </w:r>
    </w:p>
    <w:p w:rsidR="00000000" w:rsidDel="00000000" w:rsidP="00000000" w:rsidRDefault="00000000" w:rsidRPr="00000000" w14:paraId="000001B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Munkavégzésre való alkalmasság</w:t>
      </w:r>
    </w:p>
    <w:p w:rsidR="00000000" w:rsidDel="00000000" w:rsidP="00000000" w:rsidRDefault="00000000" w:rsidRPr="00000000" w14:paraId="000001B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Munkavégzéssel kapcsolatban felvett jegyzőkönyvek</w:t>
      </w:r>
    </w:p>
    <w:p w:rsidR="00000000" w:rsidDel="00000000" w:rsidP="00000000" w:rsidRDefault="00000000" w:rsidRPr="00000000" w14:paraId="000001B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Személyes használatra kiadott eszközök (laptop, asztali számítógép, mobiltelefon) adatai, használati feltételei </w:t>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7">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Az Ön által – önkéntesen – megadott adatok:</w:t>
      </w:r>
    </w:p>
    <w:p w:rsidR="00000000" w:rsidDel="00000000" w:rsidP="00000000" w:rsidRDefault="00000000" w:rsidRPr="00000000" w14:paraId="000001B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Adócsökkentésre feljogosító egészségkárosodás mértéke</w:t>
      </w:r>
    </w:p>
    <w:p w:rsidR="00000000" w:rsidDel="00000000" w:rsidP="00000000" w:rsidRDefault="00000000" w:rsidRPr="00000000" w14:paraId="000001B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Kiskorú gyermekek száma, adatai</w:t>
      </w:r>
    </w:p>
    <w:p w:rsidR="00000000" w:rsidDel="00000000" w:rsidP="00000000" w:rsidRDefault="00000000" w:rsidRPr="00000000" w14:paraId="000001B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Bankszámlaszám ahová a pénzbeli kifizetések átutalásra kerülnek</w:t>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Tájékoztatjuk, hogy az általunk kezelt személyes adatait zártan, a jogszabályi előírásoknak megfelelően kezeljük. </w:t>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 munkaügyi adatok törlését a Mtk és 1995. évi LXVI. törvények előírásai nem teszik lehetővé.</w:t>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Az adózással és számvitellel összefüggő adatokat a Számvitelről szóló 2000. évi C. törvény, és az Adózás rendjéről szóló 2017. évi CL. törvény és a GDPR előírásainak megfelelően zártan kezeljük, a pénzügyi adatokra vonatkozó elévülési idő után töröljük.</w:t>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Tájékoztatjuk, hogy a </w:t>
      </w:r>
      <w:r w:rsidDel="00000000" w:rsidR="00000000" w:rsidRPr="00000000">
        <w:rPr>
          <w:rFonts w:ascii="Tahoma" w:cs="Tahoma" w:eastAsia="Tahoma" w:hAnsi="Tahoma"/>
          <w:rtl w:val="0"/>
        </w:rPr>
        <w:t xml:space="preserve">Kvakic-Gál Renáta EV.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 könyvelési és bérügyviteli feladatait szerződés alapján a Könyvelőzóna végzi. Az adóbevalláshoz, bér és járulékszámítás elvégzéséhez szükséges adatait átadjuk a Könyvelőzónának, mely nyilatkozatot adott arról, hogy az átadott személyes adatokat a törvényi előírásoknak megfelelően zártan kezeli.</w:t>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Az Ön által önkéntesen megadott adatok kezelését Ön bármikor letilthatja, kérheti azok törlését.</w:t>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rtl w:val="0"/>
        </w:rPr>
        <w:t xml:space="preserve">Pécs,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2018.05.20.</w:t>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tbl>
      <w:tblPr>
        <w:tblStyle w:val="Table2"/>
        <w:tblW w:w="10204.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102"/>
        <w:gridCol w:w="5102"/>
        <w:tblGridChange w:id="0">
          <w:tblGrid>
            <w:gridCol w:w="5102"/>
            <w:gridCol w:w="5102"/>
          </w:tblGrid>
        </w:tblGridChange>
      </w:tblGrid>
      <w:tr>
        <w:trPr>
          <w:cantSplit w:val="0"/>
          <w:tblHeader w:val="0"/>
        </w:trPr>
        <w:tc>
          <w:tcPr/>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CE">
            <w:pPr>
              <w:pageBreakBefore w:val="0"/>
              <w:spacing w:after="0" w:line="240" w:lineRule="auto"/>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rtl w:val="0"/>
              </w:rPr>
              <w:t xml:space="preserve">            Kvakic-Gál Renáta EV.</w:t>
            </w:r>
            <w:r w:rsidDel="00000000" w:rsidR="00000000" w:rsidRPr="00000000">
              <w:rPr>
                <w:rtl w:val="0"/>
              </w:rPr>
            </w:r>
          </w:p>
        </w:tc>
        <w:tc>
          <w:tcPr/>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Munkavállaló</w:t>
            </w:r>
          </w:p>
        </w:tc>
      </w:tr>
    </w:tbl>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sectPr>
          <w:type w:val="nextPage"/>
          <w:pgSz w:h="16838" w:w="11906" w:orient="portrait"/>
          <w:pgMar w:bottom="851" w:top="851" w:left="851" w:right="851" w:header="708" w:footer="708"/>
        </w:sectPr>
      </w:pPr>
      <w:r w:rsidDel="00000000" w:rsidR="00000000" w:rsidRPr="00000000">
        <w:rPr>
          <w:rtl w:val="0"/>
        </w:rPr>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32"/>
          <w:szCs w:val="32"/>
          <w:u w:val="none"/>
          <w:shd w:fill="auto" w:val="clear"/>
          <w:vertAlign w:val="baseline"/>
        </w:rPr>
      </w:pP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0"/>
        </w:rPr>
        <w:t xml:space="preserve">VEZETÉS ADATKEZELÉSI TÁJÉKOZTATÓ</w:t>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(Az adatkezelési Szabályzat 5. sz. melléklete)</w:t>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Név:</w:t>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Tisztség:</w:t>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 2018.05.25.-én életbelépő Európai Parlament és a Tanács 2016/879 általános adatvédelmi rendelete (a továbbiakban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GDPR)</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értelmében tájékoztatjuk, hogy a törvényi elírások alapján az alábbi személyes adatait kezeljük:</w:t>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C">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Általános adatok</w:t>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Név </w:t>
      </w:r>
    </w:p>
    <w:p w:rsidR="00000000" w:rsidDel="00000000" w:rsidP="00000000" w:rsidRDefault="00000000" w:rsidRPr="00000000" w14:paraId="000001D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Születéskori név</w:t>
      </w:r>
    </w:p>
    <w:p w:rsidR="00000000" w:rsidDel="00000000" w:rsidP="00000000" w:rsidRDefault="00000000" w:rsidRPr="00000000" w14:paraId="000001E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Anyja születéskori neve</w:t>
      </w:r>
    </w:p>
    <w:p w:rsidR="00000000" w:rsidDel="00000000" w:rsidP="00000000" w:rsidRDefault="00000000" w:rsidRPr="00000000" w14:paraId="000001E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Születési hely és idő</w:t>
      </w:r>
    </w:p>
    <w:p w:rsidR="00000000" w:rsidDel="00000000" w:rsidP="00000000" w:rsidRDefault="00000000" w:rsidRPr="00000000" w14:paraId="000001E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Értesítési cím</w:t>
      </w:r>
    </w:p>
    <w:p w:rsidR="00000000" w:rsidDel="00000000" w:rsidP="00000000" w:rsidRDefault="00000000" w:rsidRPr="00000000" w14:paraId="000001E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Adószám</w:t>
      </w:r>
    </w:p>
    <w:p w:rsidR="00000000" w:rsidDel="00000000" w:rsidP="00000000" w:rsidRDefault="00000000" w:rsidRPr="00000000" w14:paraId="000001E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Iskolai végzettség</w:t>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6">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Tisztséggel kapcsolatos adatok</w:t>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Munkaszerződés, és módosításai</w:t>
      </w:r>
    </w:p>
    <w:p w:rsidR="00000000" w:rsidDel="00000000" w:rsidP="00000000" w:rsidRDefault="00000000" w:rsidRPr="00000000" w14:paraId="000001E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Tisztség kezdete</w:t>
      </w:r>
    </w:p>
    <w:p w:rsidR="00000000" w:rsidDel="00000000" w:rsidP="00000000" w:rsidRDefault="00000000" w:rsidRPr="00000000" w14:paraId="000001E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Tisztség vége</w:t>
      </w:r>
    </w:p>
    <w:p w:rsidR="00000000" w:rsidDel="00000000" w:rsidP="00000000" w:rsidRDefault="00000000" w:rsidRPr="00000000" w14:paraId="000001E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Tiszteletdíj</w:t>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D">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Az Ön által – önkéntesen – megadott adatok:</w:t>
      </w:r>
    </w:p>
    <w:p w:rsidR="00000000" w:rsidDel="00000000" w:rsidP="00000000" w:rsidRDefault="00000000" w:rsidRPr="00000000" w14:paraId="000001E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Adócsökkentésre feljogosító egészségkárosodás mértéke</w:t>
      </w:r>
    </w:p>
    <w:p w:rsidR="00000000" w:rsidDel="00000000" w:rsidP="00000000" w:rsidRDefault="00000000" w:rsidRPr="00000000" w14:paraId="000001E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Bankszámlaszám ahová a pénzbeli kifizetések átutalásra kerülnek</w:t>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Tájékoztatjuk, hogy az általunk kezelt személyes adatait zártan, a jogszabályi előírásoknak megfelelően kezeljük. </w:t>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Az adózással és számvitellel összefüggő adatokat a Számvitelről szóló 2000. évi C. törvény, és az Adózás rendjéről szóló 2017. évi CL. törvény és a GDPR előírásainak megfelelően zártan kezeljük, a pénzügyi adatokra vonatkozó elévülési idő után töröljük.</w:t>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Tájékoztatjuk, hogy a</w:t>
      </w:r>
      <w:r w:rsidDel="00000000" w:rsidR="00000000" w:rsidRPr="00000000">
        <w:rPr>
          <w:rFonts w:ascii="Tahoma" w:cs="Tahoma" w:eastAsia="Tahoma" w:hAnsi="Tahoma"/>
          <w:rtl w:val="0"/>
        </w:rPr>
        <w:t xml:space="preserve"> Kvakic-Gál Renáta EV</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a könyvelési és bérügyviteli feladatait szerződés alapján a Könyvelőzóna végzi. Az adóbevalláshoz, bér és járulékszámítás elvégzéséhez szükséges adatait átadjuk a Könyvelőzónának, mely nyilatkozatot adott arról, hogy az átadott személyes adatokat a törvényi előírásoknak megfelelően zártan kezeli.</w:t>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Az Ön által önkéntesen megadott adatok kezelését Ön bármikor letilthatja, kérheti azok törlését.</w:t>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rtl w:val="0"/>
        </w:rPr>
        <w:t xml:space="preserve">Pécs</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2018.05.20.</w:t>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tbl>
      <w:tblPr>
        <w:tblStyle w:val="Table3"/>
        <w:tblW w:w="10204.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102"/>
        <w:gridCol w:w="5102"/>
        <w:tblGridChange w:id="0">
          <w:tblGrid>
            <w:gridCol w:w="5102"/>
            <w:gridCol w:w="5102"/>
          </w:tblGrid>
        </w:tblGridChange>
      </w:tblGrid>
      <w:tr>
        <w:trPr>
          <w:cantSplit w:val="0"/>
          <w:tblHeader w:val="0"/>
        </w:trPr>
        <w:tc>
          <w:tcPr/>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sectPr>
          <w:type w:val="nextPage"/>
          <w:pgSz w:h="16838" w:w="11906" w:orient="portrait"/>
          <w:pgMar w:bottom="851" w:top="851" w:left="851" w:right="851" w:header="708" w:footer="708"/>
        </w:sectPr>
      </w:pPr>
      <w:r w:rsidDel="00000000" w:rsidR="00000000" w:rsidRPr="00000000">
        <w:rPr>
          <w:rtl w:val="0"/>
        </w:rPr>
      </w:r>
    </w:p>
    <w:p w:rsidR="00000000" w:rsidDel="00000000" w:rsidP="00000000" w:rsidRDefault="00000000" w:rsidRPr="00000000" w14:paraId="000001FF">
      <w:pPr>
        <w:pStyle w:val="Title"/>
        <w:pageBreakBefore w:val="0"/>
        <w:tabs>
          <w:tab w:val="left" w:leader="none" w:pos="-720"/>
        </w:tabs>
        <w:rPr>
          <w:rFonts w:ascii="Tahoma" w:cs="Tahoma" w:eastAsia="Tahoma" w:hAnsi="Tahoma"/>
          <w:sz w:val="22"/>
          <w:szCs w:val="22"/>
        </w:rPr>
      </w:pPr>
      <w:r w:rsidDel="00000000" w:rsidR="00000000" w:rsidRPr="00000000">
        <w:rPr>
          <w:rFonts w:ascii="Tahoma" w:cs="Tahoma" w:eastAsia="Tahoma" w:hAnsi="Tahoma"/>
          <w:sz w:val="22"/>
          <w:szCs w:val="22"/>
          <w:rtl w:val="0"/>
        </w:rPr>
        <w:t xml:space="preserve">TITOKTARTÁSI NYILATKOZAT</w:t>
      </w:r>
    </w:p>
    <w:p w:rsidR="00000000" w:rsidDel="00000000" w:rsidP="00000000" w:rsidRDefault="00000000" w:rsidRPr="00000000" w14:paraId="00000200">
      <w:pPr>
        <w:pStyle w:val="Title"/>
        <w:pageBreakBefore w:val="0"/>
        <w:tabs>
          <w:tab w:val="left" w:leader="none" w:pos="-720"/>
        </w:tabs>
        <w:rPr>
          <w:rFonts w:ascii="Tahoma" w:cs="Tahoma" w:eastAsia="Tahoma" w:hAnsi="Tahoma"/>
          <w:sz w:val="22"/>
          <w:szCs w:val="22"/>
        </w:rPr>
      </w:pPr>
      <w:r w:rsidDel="00000000" w:rsidR="00000000" w:rsidRPr="00000000">
        <w:rPr>
          <w:rFonts w:ascii="Tahoma" w:cs="Tahoma" w:eastAsia="Tahoma" w:hAnsi="Tahoma"/>
          <w:sz w:val="22"/>
          <w:szCs w:val="22"/>
          <w:rtl w:val="0"/>
        </w:rPr>
        <w:t xml:space="preserve">(Az adatkezelési Szabályzat 6. sz. melléklete)</w:t>
      </w:r>
    </w:p>
    <w:p w:rsidR="00000000" w:rsidDel="00000000" w:rsidP="00000000" w:rsidRDefault="00000000" w:rsidRPr="00000000" w14:paraId="00000201">
      <w:pPr>
        <w:pageBreakBefore w:val="0"/>
        <w:tabs>
          <w:tab w:val="left" w:leader="none" w:pos="-720"/>
          <w:tab w:val="left" w:leader="none" w:pos="0"/>
        </w:tabs>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202">
      <w:pPr>
        <w:pageBreakBefore w:val="0"/>
        <w:tabs>
          <w:tab w:val="left" w:leader="none" w:pos="-720"/>
          <w:tab w:val="left" w:leader="none" w:pos="0"/>
        </w:tabs>
        <w:jc w:val="both"/>
        <w:rPr>
          <w:rFonts w:ascii="Arial" w:cs="Arial" w:eastAsia="Arial" w:hAnsi="Arial"/>
        </w:rPr>
      </w:pPr>
      <w:r w:rsidDel="00000000" w:rsidR="00000000" w:rsidRPr="00000000">
        <w:rPr>
          <w:rtl w:val="0"/>
        </w:rPr>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Alulírott ………………………. (lakcím:………………….  anyja neve: ………………….. sz. ig. sz.:…………………….. ) mint titoktartásra kötelezett (továbbiakban: Titoktartásra Kötelezett) a jelen nyilatkozat aláírásával kötelezettséget vállalok arra, hogy a  Seal Ring Kft. belüli / kívüli cégektől/-ről, annak tulajdonosairól és munkatársairól időbeli korlátozás nélkül a részemre átadott bármilyen dokumentációból, tárgyalás során és bármilyen más módon tudomásomra jutott bármilyen adatot, információt megőrzőm. Üzleti titoknak minősül különösen a </w:t>
      </w:r>
      <w:r w:rsidDel="00000000" w:rsidR="00000000" w:rsidRPr="00000000">
        <w:rPr>
          <w:rFonts w:ascii="Tahoma" w:cs="Tahoma" w:eastAsia="Tahoma" w:hAnsi="Tahoma"/>
          <w:rtl w:val="0"/>
        </w:rPr>
        <w:t xml:space="preserve">Kvakic-Gál Renáta EV.</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tulajdonát képező, birtokomba került minden, jogi oltalom alá eső (szabadalom, know-how, szerződés adat információ stb.) és jogi oltalom alá nem eső (pl.: a</w:t>
      </w:r>
      <w:r w:rsidDel="00000000" w:rsidR="00000000" w:rsidRPr="00000000">
        <w:rPr>
          <w:rFonts w:ascii="Tahoma" w:cs="Tahoma" w:eastAsia="Tahoma" w:hAnsi="Tahoma"/>
          <w:sz w:val="24"/>
          <w:szCs w:val="24"/>
          <w:rtl w:val="0"/>
        </w:rPr>
        <w:t xml:space="preserve"> </w:t>
      </w:r>
      <w:r w:rsidDel="00000000" w:rsidR="00000000" w:rsidRPr="00000000">
        <w:rPr>
          <w:rFonts w:ascii="Tahoma" w:cs="Tahoma" w:eastAsia="Tahoma" w:hAnsi="Tahoma"/>
          <w:rtl w:val="0"/>
        </w:rPr>
        <w:t xml:space="preserve">Kvakic-Gál Renáta EV.</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üzletmenetét, gazdálkodását érintő elképzelések), szellemi alkotás, ötletek, valamint a </w:t>
      </w:r>
      <w:r w:rsidDel="00000000" w:rsidR="00000000" w:rsidRPr="00000000">
        <w:rPr>
          <w:rFonts w:ascii="Tahoma" w:cs="Tahoma" w:eastAsia="Tahoma" w:hAnsi="Tahoma"/>
          <w:rtl w:val="0"/>
        </w:rPr>
        <w:t xml:space="preserve">Kvakic-Gál Renáta EV.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üzletmenetére, üzleti kapcsolataira, általam a külsős cégeknek, magánszemélyeknek nyújtott szolgáltatás kapcsán és azon kívül tudomásomra jutott információk, gazdálkodásra vonatkozó adatok, illetve minden olyan adat és információ, amit a </w:t>
      </w:r>
      <w:r w:rsidDel="00000000" w:rsidR="00000000" w:rsidRPr="00000000">
        <w:rPr>
          <w:rFonts w:ascii="Tahoma" w:cs="Tahoma" w:eastAsia="Tahoma" w:hAnsi="Tahoma"/>
          <w:rtl w:val="0"/>
        </w:rPr>
        <w:t xml:space="preserve">Kvakic-Gál Renáta EV.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külsős cégek üzleti titoknak minősítenek, vagy jogosan annak tekinthetnek. Az üzleti titkot képező információkat nem vagyok jogosult harmadik személy tudomására hozni, publikálni, vagy bármely más módon hasznosítani, a </w:t>
      </w:r>
      <w:r w:rsidDel="00000000" w:rsidR="00000000" w:rsidRPr="00000000">
        <w:rPr>
          <w:rFonts w:ascii="Tahoma" w:cs="Tahoma" w:eastAsia="Tahoma" w:hAnsi="Tahoma"/>
          <w:rtl w:val="0"/>
        </w:rPr>
        <w:t xml:space="preserve">Kvakic-Gál Renáta EV.</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érdekei ellen felhasználni. Tartózkodom minden olyan magatartástól, amely a </w:t>
      </w:r>
      <w:r w:rsidDel="00000000" w:rsidR="00000000" w:rsidRPr="00000000">
        <w:rPr>
          <w:rFonts w:ascii="Tahoma" w:cs="Tahoma" w:eastAsia="Tahoma" w:hAnsi="Tahoma"/>
          <w:rtl w:val="0"/>
        </w:rPr>
        <w:t xml:space="preserve">Kvakic-Gál Renáta EV.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gazdasági érdekeit veszélyeztetné. A Cégekkel kötött bármilyen belső / külső megállapodás tartalmát és bármilyen úton történt kommunikációt (tárgyalás, levelezés, telefonbeszélgetés, stb.) bizalmas információként kezelem. A fenti kötelezettségem megszegése esetén a hatályos jogszabályok (Ptk) szerint büntetőjogi és teljes anyagi felelősséggel tartozom.</w:t>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20…év. ………….. hó …………. napja.</w:t>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_____________________________</w:t>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956" w:right="0" w:firstLine="707.9999999999995"/>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titoktartásra kötelezett</w:t>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Az aláírás előttünk, mint tanúk előtt történt _______________-én:</w:t>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1. Név:</w:t>
        <w:tab/>
        <w:t xml:space="preserve">__________________________</w:t>
        <w:tab/>
        <w:tab/>
        <w:t xml:space="preserve">2. Név: __________________________</w:t>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Lakcím: </w:t>
        <w:tab/>
        <w:t xml:space="preserve">__________________________</w:t>
        <w:tab/>
        <w:t xml:space="preserve">Lakcím: __________________________</w:t>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sectPr>
      <w:headerReference r:id="rId13" w:type="default"/>
      <w:headerReference r:id="rId14" w:type="first"/>
      <w:headerReference r:id="rId15" w:type="even"/>
      <w:type w:val="nextPage"/>
      <w:pgSz w:h="16838" w:w="11906" w:orient="portrait"/>
      <w:pgMar w:bottom="1417" w:top="1417" w:left="1417" w:right="1417"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Georgia"/>
  <w:font w:name="Arial Unicode MS"/>
  <w:font w:name="Times New Roman"/>
  <w:font w:name="Courier New"/>
  <w:font w:name="Tahoma">
    <w:embedRegular w:fontKey="{00000000-0000-0000-0000-000000000000}" r:id="rId1" w:subsetted="0"/>
    <w:embedBold w:fontKey="{00000000-0000-0000-0000-000000000000}" r:id="rId2" w:subsetted="0"/>
  </w:font>
  <w:font w:name="Times"/>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200" w:before="0" w:line="276"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4"/>
      <w:tblW w:w="1019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09"/>
      <w:gridCol w:w="6801"/>
      <w:gridCol w:w="1384"/>
      <w:tblGridChange w:id="0">
        <w:tblGrid>
          <w:gridCol w:w="2009"/>
          <w:gridCol w:w="6801"/>
          <w:gridCol w:w="1384"/>
        </w:tblGrid>
      </w:tblGridChange>
    </w:tblGrid>
    <w:tr>
      <w:trPr>
        <w:cantSplit w:val="0"/>
        <w:tblHeader w:val="0"/>
      </w:trPr>
      <w:tc>
        <w:tcPr>
          <w:vMerge w:val="restart"/>
          <w:vAlign w:val="center"/>
        </w:tcPr>
        <w:p w:rsidR="00000000" w:rsidDel="00000000" w:rsidP="00000000" w:rsidRDefault="00000000" w:rsidRPr="00000000" w14:paraId="00000215">
          <w:pPr>
            <w:pageBreakBefore w:val="0"/>
            <w:tabs>
              <w:tab w:val="center" w:leader="none" w:pos="4536"/>
              <w:tab w:val="right" w:leader="none" w:pos="9072"/>
            </w:tabs>
            <w:spacing w:after="0" w:line="24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4"/>
              <w:szCs w:val="24"/>
            </w:rPr>
            <w:drawing>
              <wp:inline distB="0" distT="0" distL="0" distR="0">
                <wp:extent cx="565047" cy="429453"/>
                <wp:effectExtent b="0" l="0" r="0" t="0"/>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565047" cy="429453"/>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16">
          <w:pPr>
            <w:pageBreakBefore w:val="0"/>
            <w:tabs>
              <w:tab w:val="center" w:leader="none" w:pos="4536"/>
              <w:tab w:val="right" w:leader="none" w:pos="9072"/>
            </w:tabs>
            <w:spacing w:after="0" w:line="24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Adatkezelési szabályzat</w:t>
          </w:r>
        </w:p>
      </w:tc>
      <w:tc>
        <w:tcPr>
          <w:vAlign w:val="center"/>
        </w:tcPr>
        <w:p w:rsidR="00000000" w:rsidDel="00000000" w:rsidP="00000000" w:rsidRDefault="00000000" w:rsidRPr="00000000" w14:paraId="00000217">
          <w:pPr>
            <w:pageBreakBefore w:val="0"/>
            <w:tabs>
              <w:tab w:val="center" w:leader="none" w:pos="4536"/>
              <w:tab w:val="right" w:leader="none" w:pos="9072"/>
            </w:tabs>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Oldalszám:</w:t>
          </w:r>
        </w:p>
      </w:tc>
    </w:tr>
    <w:tr>
      <w:trPr>
        <w:cantSplit w:val="0"/>
        <w:tblHeader w:val="0"/>
      </w:trPr>
      <w:tc>
        <w:tcPr>
          <w:vMerge w:val="continue"/>
          <w:vAlign w:val="center"/>
        </w:tcPr>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restart"/>
          <w:vAlign w:val="center"/>
        </w:tcPr>
        <w:p w:rsidR="00000000" w:rsidDel="00000000" w:rsidP="00000000" w:rsidRDefault="00000000" w:rsidRPr="00000000" w14:paraId="00000219">
          <w:pPr>
            <w:pageBreakBefore w:val="0"/>
            <w:tabs>
              <w:tab w:val="center" w:leader="none" w:pos="4536"/>
              <w:tab w:val="right" w:leader="none" w:pos="9072"/>
            </w:tabs>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36"/>
              <w:szCs w:val="36"/>
              <w:rtl w:val="0"/>
            </w:rPr>
            <w:t xml:space="preserve">Kvakic- Gál Renáta EV.</w:t>
          </w:r>
          <w:r w:rsidDel="00000000" w:rsidR="00000000" w:rsidRPr="00000000">
            <w:rPr>
              <w:rtl w:val="0"/>
            </w:rPr>
          </w:r>
        </w:p>
      </w:tc>
      <w:tc>
        <w:tcPr>
          <w:vAlign w:val="center"/>
        </w:tcPr>
        <w:p w:rsidR="00000000" w:rsidDel="00000000" w:rsidP="00000000" w:rsidRDefault="00000000" w:rsidRPr="00000000" w14:paraId="0000021A">
          <w:pPr>
            <w:pageBreakBefore w:val="0"/>
            <w:tabs>
              <w:tab w:val="center" w:leader="none" w:pos="4536"/>
              <w:tab w:val="right" w:leader="none" w:pos="9072"/>
            </w:tabs>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sz w:val="20"/>
              <w:szCs w:val="20"/>
            </w:rPr>
            <w:fldChar w:fldCharType="begin"/>
            <w:instrText xml:space="preserve">NUMPAGES</w:instrText>
            <w:fldChar w:fldCharType="separate"/>
            <w:fldChar w:fldCharType="end"/>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vAlign w:val="center"/>
        </w:tcPr>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1D">
          <w:pPr>
            <w:pageBreakBefore w:val="0"/>
            <w:tabs>
              <w:tab w:val="center" w:leader="none" w:pos="4536"/>
              <w:tab w:val="right" w:leader="none" w:pos="9072"/>
            </w:tabs>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2018.05.18</w:t>
          </w:r>
        </w:p>
      </w:tc>
    </w:tr>
  </w:tbl>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5"/>
      <w:tblW w:w="1019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09"/>
      <w:gridCol w:w="6801"/>
      <w:gridCol w:w="1384"/>
      <w:tblGridChange w:id="0">
        <w:tblGrid>
          <w:gridCol w:w="2009"/>
          <w:gridCol w:w="6801"/>
          <w:gridCol w:w="1384"/>
        </w:tblGrid>
      </w:tblGridChange>
    </w:tblGrid>
    <w:tr>
      <w:trPr>
        <w:cantSplit w:val="0"/>
        <w:tblHeader w:val="0"/>
      </w:trPr>
      <w:tc>
        <w:tcPr>
          <w:vMerge w:val="restart"/>
          <w:vAlign w:val="center"/>
        </w:tcPr>
        <w:p w:rsidR="00000000" w:rsidDel="00000000" w:rsidP="00000000" w:rsidRDefault="00000000" w:rsidRPr="00000000" w14:paraId="00000221">
          <w:pPr>
            <w:pageBreakBefore w:val="0"/>
            <w:tabs>
              <w:tab w:val="center" w:leader="none" w:pos="4536"/>
              <w:tab w:val="right" w:leader="none" w:pos="9072"/>
            </w:tabs>
            <w:spacing w:after="0" w:line="24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4"/>
              <w:szCs w:val="24"/>
            </w:rPr>
            <w:drawing>
              <wp:inline distB="0" distT="0" distL="0" distR="0">
                <wp:extent cx="565047" cy="429453"/>
                <wp:effectExtent b="0" l="0" r="0" t="0"/>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565047" cy="429453"/>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22">
          <w:pPr>
            <w:pageBreakBefore w:val="0"/>
            <w:tabs>
              <w:tab w:val="center" w:leader="none" w:pos="4536"/>
              <w:tab w:val="right" w:leader="none" w:pos="9072"/>
            </w:tabs>
            <w:spacing w:after="0" w:line="24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Adatkezelési szabályzat</w:t>
          </w:r>
        </w:p>
      </w:tc>
      <w:tc>
        <w:tcPr>
          <w:vAlign w:val="center"/>
        </w:tcPr>
        <w:p w:rsidR="00000000" w:rsidDel="00000000" w:rsidP="00000000" w:rsidRDefault="00000000" w:rsidRPr="00000000" w14:paraId="00000223">
          <w:pPr>
            <w:pageBreakBefore w:val="0"/>
            <w:tabs>
              <w:tab w:val="center" w:leader="none" w:pos="4536"/>
              <w:tab w:val="right" w:leader="none" w:pos="9072"/>
            </w:tabs>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Oldalszám:</w:t>
          </w:r>
        </w:p>
      </w:tc>
    </w:tr>
    <w:tr>
      <w:trPr>
        <w:cantSplit w:val="0"/>
        <w:tblHeader w:val="0"/>
      </w:trPr>
      <w:tc>
        <w:tcPr>
          <w:vMerge w:val="continue"/>
          <w:vAlign w:val="center"/>
        </w:tcPr>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restart"/>
          <w:vAlign w:val="center"/>
        </w:tcPr>
        <w:p w:rsidR="00000000" w:rsidDel="00000000" w:rsidP="00000000" w:rsidRDefault="00000000" w:rsidRPr="00000000" w14:paraId="00000225">
          <w:pPr>
            <w:pageBreakBefore w:val="0"/>
            <w:tabs>
              <w:tab w:val="center" w:leader="none" w:pos="4536"/>
              <w:tab w:val="right" w:leader="none" w:pos="9072"/>
            </w:tabs>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36"/>
              <w:szCs w:val="36"/>
              <w:rtl w:val="0"/>
            </w:rPr>
            <w:t xml:space="preserve">Kvakic-Gál Renáta</w:t>
          </w:r>
          <w:r w:rsidDel="00000000" w:rsidR="00000000" w:rsidRPr="00000000">
            <w:rPr>
              <w:rtl w:val="0"/>
            </w:rPr>
          </w:r>
        </w:p>
      </w:tc>
      <w:tc>
        <w:tcPr>
          <w:vAlign w:val="center"/>
        </w:tcPr>
        <w:p w:rsidR="00000000" w:rsidDel="00000000" w:rsidP="00000000" w:rsidRDefault="00000000" w:rsidRPr="00000000" w14:paraId="00000226">
          <w:pPr>
            <w:pageBreakBefore w:val="0"/>
            <w:tabs>
              <w:tab w:val="center" w:leader="none" w:pos="4536"/>
              <w:tab w:val="right" w:leader="none" w:pos="9072"/>
            </w:tabs>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sz w:val="20"/>
              <w:szCs w:val="20"/>
            </w:rPr>
            <w:fldChar w:fldCharType="begin"/>
            <w:instrText xml:space="preserve">NUMPAGES</w:instrText>
            <w:fldChar w:fldCharType="separate"/>
            <w:fldChar w:fldCharType="end"/>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vAlign w:val="center"/>
        </w:tcPr>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29">
          <w:pPr>
            <w:pageBreakBefore w:val="0"/>
            <w:tabs>
              <w:tab w:val="center" w:leader="none" w:pos="4536"/>
              <w:tab w:val="right" w:leader="none" w:pos="9072"/>
            </w:tabs>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2018.05.18</w:t>
          </w:r>
        </w:p>
      </w:tc>
    </w:tr>
  </w:tbl>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6"/>
      <w:tblW w:w="906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63"/>
      <w:gridCol w:w="6024"/>
      <w:gridCol w:w="1275"/>
      <w:tblGridChange w:id="0">
        <w:tblGrid>
          <w:gridCol w:w="1763"/>
          <w:gridCol w:w="6024"/>
          <w:gridCol w:w="1275"/>
        </w:tblGrid>
      </w:tblGridChange>
    </w:tblGrid>
    <w:tr>
      <w:trPr>
        <w:cantSplit w:val="0"/>
        <w:tblHeader w:val="0"/>
      </w:trPr>
      <w:tc>
        <w:tcPr>
          <w:vMerge w:val="restart"/>
          <w:vAlign w:val="center"/>
        </w:tcPr>
        <w:p w:rsidR="00000000" w:rsidDel="00000000" w:rsidP="00000000" w:rsidRDefault="00000000" w:rsidRPr="00000000" w14:paraId="0000022C">
          <w:pPr>
            <w:pageBreakBefore w:val="0"/>
            <w:tabs>
              <w:tab w:val="center" w:leader="none" w:pos="4536"/>
              <w:tab w:val="right" w:leader="none" w:pos="9072"/>
            </w:tabs>
            <w:jc w:val="center"/>
            <w:rPr>
              <w:b w:val="1"/>
              <w:i w:val="1"/>
              <w:sz w:val="28"/>
              <w:szCs w:val="28"/>
            </w:rPr>
          </w:pPr>
          <w:r w:rsidDel="00000000" w:rsidR="00000000" w:rsidRPr="00000000">
            <w:rPr/>
            <w:drawing>
              <wp:inline distB="0" distT="0" distL="0" distR="0">
                <wp:extent cx="565047" cy="429453"/>
                <wp:effectExtent b="0" l="0" r="0" t="0"/>
                <wp:docPr id="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565047" cy="429453"/>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2D">
          <w:pPr>
            <w:pageBreakBefore w:val="0"/>
            <w:tabs>
              <w:tab w:val="center" w:leader="none" w:pos="4536"/>
              <w:tab w:val="right" w:leader="none" w:pos="9072"/>
            </w:tabs>
            <w:jc w:val="center"/>
            <w:rPr>
              <w:b w:val="1"/>
              <w:i w:val="1"/>
              <w:sz w:val="28"/>
              <w:szCs w:val="28"/>
            </w:rPr>
          </w:pPr>
          <w:r w:rsidDel="00000000" w:rsidR="00000000" w:rsidRPr="00000000">
            <w:rPr>
              <w:b w:val="1"/>
              <w:i w:val="1"/>
              <w:sz w:val="28"/>
              <w:szCs w:val="28"/>
              <w:rtl w:val="0"/>
            </w:rPr>
            <w:t xml:space="preserve">Adatvédelmi Szabályzat </w:t>
          </w:r>
        </w:p>
      </w:tc>
      <w:tc>
        <w:tcPr>
          <w:vAlign w:val="center"/>
        </w:tcPr>
        <w:p w:rsidR="00000000" w:rsidDel="00000000" w:rsidP="00000000" w:rsidRDefault="00000000" w:rsidRPr="00000000" w14:paraId="0000022E">
          <w:pPr>
            <w:pageBreakBefore w:val="0"/>
            <w:tabs>
              <w:tab w:val="center" w:leader="none" w:pos="4536"/>
              <w:tab w:val="right" w:leader="none" w:pos="9072"/>
            </w:tabs>
            <w:jc w:val="center"/>
            <w:rPr/>
          </w:pPr>
          <w:r w:rsidDel="00000000" w:rsidR="00000000" w:rsidRPr="00000000">
            <w:rPr>
              <w:rtl w:val="0"/>
            </w:rPr>
            <w:t xml:space="preserve">Oldalszám:</w:t>
          </w:r>
        </w:p>
      </w:tc>
    </w:tr>
    <w:tr>
      <w:trPr>
        <w:cantSplit w:val="0"/>
        <w:tblHeader w:val="0"/>
      </w:trPr>
      <w:tc>
        <w:tcPr>
          <w:vMerge w:val="continue"/>
          <w:vAlign w:val="center"/>
        </w:tcPr>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restart"/>
          <w:vAlign w:val="center"/>
        </w:tcPr>
        <w:p w:rsidR="00000000" w:rsidDel="00000000" w:rsidP="00000000" w:rsidRDefault="00000000" w:rsidRPr="00000000" w14:paraId="00000230">
          <w:pPr>
            <w:pageBreakBefore w:val="0"/>
            <w:spacing w:after="0" w:line="240" w:lineRule="auto"/>
            <w:jc w:val="both"/>
            <w:rPr>
              <w:b w:val="1"/>
            </w:rPr>
          </w:pPr>
          <w:r w:rsidDel="00000000" w:rsidR="00000000" w:rsidRPr="00000000">
            <w:rPr>
              <w:rFonts w:ascii="Tahoma" w:cs="Tahoma" w:eastAsia="Tahoma" w:hAnsi="Tahoma"/>
              <w:rtl w:val="0"/>
            </w:rPr>
            <w:t xml:space="preserve">Kvakic-Gál Renáta EV.</w:t>
          </w:r>
          <w:r w:rsidDel="00000000" w:rsidR="00000000" w:rsidRPr="00000000">
            <w:rPr>
              <w:rtl w:val="0"/>
            </w:rPr>
          </w:r>
        </w:p>
      </w:tc>
      <w:tc>
        <w:tcPr>
          <w:vAlign w:val="center"/>
        </w:tcPr>
        <w:p w:rsidR="00000000" w:rsidDel="00000000" w:rsidP="00000000" w:rsidRDefault="00000000" w:rsidRPr="00000000" w14:paraId="00000231">
          <w:pPr>
            <w:pageBreakBefore w:val="0"/>
            <w:tabs>
              <w:tab w:val="center" w:leader="none" w:pos="4536"/>
              <w:tab w:val="right" w:leader="none" w:pos="9072"/>
            </w:tabs>
            <w:jc w:val="center"/>
            <w:rPr/>
          </w:pPr>
          <w:r w:rsidDel="00000000" w:rsidR="00000000" w:rsidRPr="00000000">
            <w:rPr>
              <w:sz w:val="20"/>
              <w:szCs w:val="20"/>
            </w:rPr>
            <w:fldChar w:fldCharType="begin"/>
            <w:instrText xml:space="preserve">PAGE</w:instrText>
            <w:fldChar w:fldCharType="separate"/>
            <w:fldChar w:fldCharType="end"/>
          </w:r>
          <w:r w:rsidDel="00000000" w:rsidR="00000000" w:rsidRPr="00000000">
            <w:rPr>
              <w:sz w:val="20"/>
              <w:szCs w:val="20"/>
              <w:rtl w:val="0"/>
            </w:rPr>
            <w:t xml:space="preserve">/</w:t>
          </w:r>
          <w:r w:rsidDel="00000000" w:rsidR="00000000" w:rsidRPr="00000000">
            <w:rPr>
              <w:sz w:val="20"/>
              <w:szCs w:val="20"/>
            </w:rPr>
            <w:fldChar w:fldCharType="begin"/>
            <w:instrText xml:space="preserve">NUMPAGES</w:instrText>
            <w:fldChar w:fldCharType="separate"/>
            <w:fldChar w:fldCharType="end"/>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234">
          <w:pPr>
            <w:pageBreakBefore w:val="0"/>
            <w:tabs>
              <w:tab w:val="center" w:leader="none" w:pos="4536"/>
              <w:tab w:val="right" w:leader="none" w:pos="9072"/>
            </w:tabs>
            <w:jc w:val="center"/>
            <w:rPr/>
          </w:pPr>
          <w:r w:rsidDel="00000000" w:rsidR="00000000" w:rsidRPr="00000000">
            <w:rPr>
              <w:rtl w:val="0"/>
            </w:rPr>
            <w:t xml:space="preserve">2018.05.18.</w:t>
          </w:r>
        </w:p>
      </w:tc>
    </w:tr>
  </w:tbl>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080" w:hanging="360"/>
      </w:pPr>
      <w:rPr>
        <w:rFonts w:ascii="Tahoma" w:cs="Tahoma" w:eastAsia="Tahoma" w:hAnsi="Tahoma"/>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9"/>
      <w:numFmt w:val="bullet"/>
      <w:lvlText w:val="-"/>
      <w:lvlJc w:val="left"/>
      <w:pPr>
        <w:ind w:left="720" w:hanging="360"/>
      </w:pPr>
      <w:rPr>
        <w:rFonts w:ascii="Tahoma" w:cs="Tahoma" w:eastAsia="Tahoma" w:hAnsi="Tahoma"/>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5">
    <w:lvl w:ilvl="0">
      <w:start w:val="1"/>
      <w:numFmt w:val="lowerLetter"/>
      <w:lvlText w:val="%1."/>
      <w:lvlJc w:val="left"/>
      <w:pPr>
        <w:ind w:left="2160" w:hanging="360"/>
      </w:pPr>
      <w:rPr/>
    </w:lvl>
    <w:lvl w:ilvl="1">
      <w:start w:val="1"/>
      <w:numFmt w:val="lowerLetter"/>
      <w:lvlText w:val="%2."/>
      <w:lvlJc w:val="left"/>
      <w:pPr>
        <w:ind w:left="2880" w:hanging="360"/>
      </w:pPr>
      <w:rPr/>
    </w:lvl>
    <w:lvl w:ilvl="2">
      <w:start w:val="1"/>
      <w:numFmt w:val="lowerRoman"/>
      <w:lvlText w:val="%3."/>
      <w:lvlJc w:val="right"/>
      <w:pPr>
        <w:ind w:left="3600" w:hanging="180"/>
      </w:pPr>
      <w:rPr/>
    </w:lvl>
    <w:lvl w:ilvl="3">
      <w:start w:val="1"/>
      <w:numFmt w:val="decimal"/>
      <w:lvlText w:val="%4."/>
      <w:lvlJc w:val="left"/>
      <w:pPr>
        <w:ind w:left="4320" w:hanging="360"/>
      </w:pPr>
      <w:rPr/>
    </w:lvl>
    <w:lvl w:ilvl="4">
      <w:start w:val="1"/>
      <w:numFmt w:val="lowerLetter"/>
      <w:lvlText w:val="%5."/>
      <w:lvlJc w:val="left"/>
      <w:pPr>
        <w:ind w:left="5040" w:hanging="360"/>
      </w:pPr>
      <w:rPr/>
    </w:lvl>
    <w:lvl w:ilvl="5">
      <w:start w:val="1"/>
      <w:numFmt w:val="lowerRoman"/>
      <w:lvlText w:val="%6."/>
      <w:lvlJc w:val="right"/>
      <w:pPr>
        <w:ind w:left="5760" w:hanging="180"/>
      </w:pPr>
      <w:rPr/>
    </w:lvl>
    <w:lvl w:ilvl="6">
      <w:start w:val="1"/>
      <w:numFmt w:val="decimal"/>
      <w:lvlText w:val="%7."/>
      <w:lvlJc w:val="left"/>
      <w:pPr>
        <w:ind w:left="6480" w:hanging="360"/>
      </w:pPr>
      <w:rPr/>
    </w:lvl>
    <w:lvl w:ilvl="7">
      <w:start w:val="1"/>
      <w:numFmt w:val="lowerLetter"/>
      <w:lvlText w:val="%8."/>
      <w:lvlJc w:val="left"/>
      <w:pPr>
        <w:ind w:left="7200" w:hanging="360"/>
      </w:pPr>
      <w:rPr/>
    </w:lvl>
    <w:lvl w:ilvl="8">
      <w:start w:val="1"/>
      <w:numFmt w:val="lowerRoman"/>
      <w:lvlText w:val="%9."/>
      <w:lvlJc w:val="right"/>
      <w:pPr>
        <w:ind w:left="792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2"/>
      <w:numFmt w:val="upperRoman"/>
      <w:lvlText w:val="%2. FEJEZET"/>
      <w:lvlJc w:val="center"/>
      <w:pPr>
        <w:ind w:left="172" w:firstLine="908"/>
      </w:pPr>
      <w:rPr>
        <w:rFonts w:ascii="Arial" w:cs="Arial" w:eastAsia="Arial" w:hAnsi="Arial"/>
        <w:sz w:val="24"/>
        <w:szCs w:val="24"/>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1080" w:hanging="360"/>
      </w:pPr>
      <w:rPr>
        <w:rFonts w:ascii="Tahoma" w:cs="Tahoma" w:eastAsia="Tahoma" w:hAnsi="Tahoma"/>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8">
    <w:lvl w:ilvl="0">
      <w:start w:val="1"/>
      <w:numFmt w:val="decimal"/>
      <w:lvlText w:val="%1."/>
      <w:lvlJc w:val="left"/>
      <w:pPr>
        <w:ind w:left="720" w:hanging="360"/>
      </w:pPr>
      <w:rPr/>
    </w:lvl>
    <w:lvl w:ilvl="1">
      <w:start w:val="1"/>
      <w:numFmt w:val="decimal"/>
      <w:lvlText w:val="%1.%2"/>
      <w:lvlJc w:val="left"/>
      <w:pPr>
        <w:ind w:left="1080" w:hanging="720"/>
      </w:pPr>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2160" w:hanging="1800"/>
      </w:pPr>
      <w:rPr/>
    </w:lvl>
    <w:lvl w:ilvl="7">
      <w:start w:val="1"/>
      <w:numFmt w:val="decimal"/>
      <w:lvlText w:val="%1.%2.%3.%4.%5.%6.%7.%8"/>
      <w:lvlJc w:val="left"/>
      <w:pPr>
        <w:ind w:left="2160" w:hanging="1800"/>
      </w:pPr>
      <w:rPr/>
    </w:lvl>
    <w:lvl w:ilvl="8">
      <w:start w:val="1"/>
      <w:numFmt w:val="decimal"/>
      <w:lvlText w:val="%1.%2.%3.%4.%5.%6.%7.%8.%9"/>
      <w:lvlJc w:val="left"/>
      <w:pPr>
        <w:ind w:left="2520" w:hanging="2160"/>
      </w:pPr>
      <w:rPr/>
    </w:lvl>
  </w:abstractNum>
  <w:abstractNum w:abstractNumId="9">
    <w:lvl w:ilvl="0">
      <w:start w:val="20"/>
      <w:numFmt w:val="bullet"/>
      <w:lvlText w:val="-"/>
      <w:lvlJc w:val="left"/>
      <w:pPr>
        <w:ind w:left="786" w:hanging="360.00000000000006"/>
      </w:pPr>
      <w:rPr>
        <w:rFonts w:ascii="Tahoma" w:cs="Tahoma" w:eastAsia="Tahoma" w:hAnsi="Tahoma"/>
      </w:rPr>
    </w:lvl>
    <w:lvl w:ilvl="1">
      <w:start w:val="1"/>
      <w:numFmt w:val="bullet"/>
      <w:lvlText w:val="o"/>
      <w:lvlJc w:val="left"/>
      <w:pPr>
        <w:ind w:left="1506" w:hanging="360"/>
      </w:pPr>
      <w:rPr>
        <w:rFonts w:ascii="Courier New" w:cs="Courier New" w:eastAsia="Courier New" w:hAnsi="Courier New"/>
      </w:rPr>
    </w:lvl>
    <w:lvl w:ilvl="2">
      <w:start w:val="1"/>
      <w:numFmt w:val="bullet"/>
      <w:lvlText w:val="▪"/>
      <w:lvlJc w:val="left"/>
      <w:pPr>
        <w:ind w:left="2226" w:hanging="360"/>
      </w:pPr>
      <w:rPr>
        <w:rFonts w:ascii="Noto Sans Symbols" w:cs="Noto Sans Symbols" w:eastAsia="Noto Sans Symbols" w:hAnsi="Noto Sans Symbols"/>
      </w:rPr>
    </w:lvl>
    <w:lvl w:ilvl="3">
      <w:start w:val="1"/>
      <w:numFmt w:val="bullet"/>
      <w:lvlText w:val="●"/>
      <w:lvlJc w:val="left"/>
      <w:pPr>
        <w:ind w:left="2946" w:hanging="360"/>
      </w:pPr>
      <w:rPr>
        <w:rFonts w:ascii="Noto Sans Symbols" w:cs="Noto Sans Symbols" w:eastAsia="Noto Sans Symbols" w:hAnsi="Noto Sans Symbols"/>
      </w:rPr>
    </w:lvl>
    <w:lvl w:ilvl="4">
      <w:start w:val="1"/>
      <w:numFmt w:val="bullet"/>
      <w:lvlText w:val="o"/>
      <w:lvlJc w:val="left"/>
      <w:pPr>
        <w:ind w:left="3666" w:hanging="360"/>
      </w:pPr>
      <w:rPr>
        <w:rFonts w:ascii="Courier New" w:cs="Courier New" w:eastAsia="Courier New" w:hAnsi="Courier New"/>
      </w:rPr>
    </w:lvl>
    <w:lvl w:ilvl="5">
      <w:start w:val="1"/>
      <w:numFmt w:val="bullet"/>
      <w:lvlText w:val="▪"/>
      <w:lvlJc w:val="left"/>
      <w:pPr>
        <w:ind w:left="4386" w:hanging="360"/>
      </w:pPr>
      <w:rPr>
        <w:rFonts w:ascii="Noto Sans Symbols" w:cs="Noto Sans Symbols" w:eastAsia="Noto Sans Symbols" w:hAnsi="Noto Sans Symbols"/>
      </w:rPr>
    </w:lvl>
    <w:lvl w:ilvl="6">
      <w:start w:val="1"/>
      <w:numFmt w:val="bullet"/>
      <w:lvlText w:val="●"/>
      <w:lvlJc w:val="left"/>
      <w:pPr>
        <w:ind w:left="5106" w:hanging="360"/>
      </w:pPr>
      <w:rPr>
        <w:rFonts w:ascii="Noto Sans Symbols" w:cs="Noto Sans Symbols" w:eastAsia="Noto Sans Symbols" w:hAnsi="Noto Sans Symbols"/>
      </w:rPr>
    </w:lvl>
    <w:lvl w:ilvl="7">
      <w:start w:val="1"/>
      <w:numFmt w:val="bullet"/>
      <w:lvlText w:val="o"/>
      <w:lvlJc w:val="left"/>
      <w:pPr>
        <w:ind w:left="5826" w:hanging="360"/>
      </w:pPr>
      <w:rPr>
        <w:rFonts w:ascii="Courier New" w:cs="Courier New" w:eastAsia="Courier New" w:hAnsi="Courier New"/>
      </w:rPr>
    </w:lvl>
    <w:lvl w:ilvl="8">
      <w:start w:val="1"/>
      <w:numFmt w:val="bullet"/>
      <w:lvlText w:val="▪"/>
      <w:lvlJc w:val="left"/>
      <w:pPr>
        <w:ind w:left="6546" w:hanging="360"/>
      </w:pPr>
      <w:rPr>
        <w:rFonts w:ascii="Noto Sans Symbols" w:cs="Noto Sans Symbols" w:eastAsia="Noto Sans Symbols" w:hAnsi="Noto Sans Symbols"/>
      </w:rPr>
    </w:lvl>
  </w:abstractNum>
  <w:abstractNum w:abstractNumId="10">
    <w:lvl w:ilvl="0">
      <w:start w:val="1"/>
      <w:numFmt w:val="decimal"/>
      <w:lvlText w:val="%1."/>
      <w:lvlJc w:val="left"/>
      <w:pPr>
        <w:ind w:left="644" w:hanging="359.99999999999994"/>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decimal"/>
      <w:lvlText w:val="%1."/>
      <w:lvlJc w:val="left"/>
      <w:pPr>
        <w:ind w:left="644" w:hanging="359.99999999999994"/>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lowerLetter"/>
      <w:lvlText w:val="%1."/>
      <w:lvlJc w:val="left"/>
      <w:pPr>
        <w:ind w:left="1920" w:hanging="360"/>
      </w:pPr>
      <w:rPr>
        <w:i w:val="0"/>
      </w:rPr>
    </w:lvl>
    <w:lvl w:ilvl="1">
      <w:start w:val="1"/>
      <w:numFmt w:val="lowerLetter"/>
      <w:lvlText w:val="%2."/>
      <w:lvlJc w:val="left"/>
      <w:pPr>
        <w:ind w:left="2520" w:hanging="360"/>
      </w:pPr>
      <w:rPr/>
    </w:lvl>
    <w:lvl w:ilvl="2">
      <w:start w:val="1"/>
      <w:numFmt w:val="lowerRoman"/>
      <w:lvlText w:val="%3."/>
      <w:lvlJc w:val="right"/>
      <w:pPr>
        <w:ind w:left="3240" w:hanging="180"/>
      </w:pPr>
      <w:rPr/>
    </w:lvl>
    <w:lvl w:ilvl="3">
      <w:start w:val="1"/>
      <w:numFmt w:val="decimal"/>
      <w:lvlText w:val="%4."/>
      <w:lvlJc w:val="left"/>
      <w:pPr>
        <w:ind w:left="3960" w:hanging="360"/>
      </w:pPr>
      <w:rPr/>
    </w:lvl>
    <w:lvl w:ilvl="4">
      <w:start w:val="1"/>
      <w:numFmt w:val="lowerLetter"/>
      <w:lvlText w:val="%5."/>
      <w:lvlJc w:val="left"/>
      <w:pPr>
        <w:ind w:left="4680" w:hanging="360"/>
      </w:pPr>
      <w:rPr/>
    </w:lvl>
    <w:lvl w:ilvl="5">
      <w:start w:val="1"/>
      <w:numFmt w:val="lowerRoman"/>
      <w:lvlText w:val="%6."/>
      <w:lvlJc w:val="right"/>
      <w:pPr>
        <w:ind w:left="5400" w:hanging="180"/>
      </w:pPr>
      <w:rPr/>
    </w:lvl>
    <w:lvl w:ilvl="6">
      <w:start w:val="1"/>
      <w:numFmt w:val="decimal"/>
      <w:lvlText w:val="%7."/>
      <w:lvlJc w:val="left"/>
      <w:pPr>
        <w:ind w:left="6120" w:hanging="360"/>
      </w:pPr>
      <w:rPr/>
    </w:lvl>
    <w:lvl w:ilvl="7">
      <w:start w:val="1"/>
      <w:numFmt w:val="lowerLetter"/>
      <w:lvlText w:val="%8."/>
      <w:lvlJc w:val="left"/>
      <w:pPr>
        <w:ind w:left="6840" w:hanging="360"/>
      </w:pPr>
      <w:rPr/>
    </w:lvl>
    <w:lvl w:ilvl="8">
      <w:start w:val="1"/>
      <w:numFmt w:val="lowerRoman"/>
      <w:lvlText w:val="%9."/>
      <w:lvlJc w:val="right"/>
      <w:pPr>
        <w:ind w:left="756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hu-HU"/>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spacing w:after="60" w:before="240" w:lineRule="auto"/>
    </w:pPr>
    <w:rPr>
      <w:rFonts w:ascii="Arial" w:cs="Arial" w:eastAsia="Arial" w:hAnsi="Arial"/>
      <w:b w:val="1"/>
      <w:sz w:val="32"/>
      <w:szCs w:val="32"/>
    </w:rPr>
  </w:style>
  <w:style w:type="paragraph" w:styleId="Heading2">
    <w:name w:val="heading 2"/>
    <w:basedOn w:val="Normal"/>
    <w:next w:val="Normal"/>
    <w:pPr>
      <w:keepNext w:val="1"/>
      <w:pageBreakBefore w:val="0"/>
      <w:spacing w:after="60" w:before="240" w:lineRule="auto"/>
    </w:pPr>
    <w:rPr>
      <w:rFonts w:ascii="Arial" w:cs="Arial" w:eastAsia="Arial" w:hAnsi="Arial"/>
      <w:b w:val="1"/>
      <w:i w:val="1"/>
      <w:sz w:val="28"/>
      <w:szCs w:val="28"/>
    </w:rPr>
  </w:style>
  <w:style w:type="paragraph" w:styleId="Heading3">
    <w:name w:val="heading 3"/>
    <w:basedOn w:val="Normal"/>
    <w:next w:val="Normal"/>
    <w:pPr>
      <w:keepNext w:val="1"/>
      <w:pageBreakBefore w:val="0"/>
      <w:spacing w:after="60" w:before="240" w:lineRule="auto"/>
    </w:pPr>
    <w:rPr>
      <w:rFonts w:ascii="Arial" w:cs="Arial" w:eastAsia="Arial" w:hAnsi="Arial"/>
      <w:b w:val="1"/>
      <w:sz w:val="26"/>
      <w:szCs w:val="26"/>
    </w:rPr>
  </w:style>
  <w:style w:type="paragraph" w:styleId="Heading4">
    <w:name w:val="heading 4"/>
    <w:basedOn w:val="Normal"/>
    <w:next w:val="Normal"/>
    <w:pPr>
      <w:keepNext w:val="1"/>
      <w:pageBreakBefore w:val="0"/>
      <w:spacing w:after="60" w:before="240" w:lineRule="auto"/>
    </w:pPr>
    <w:rPr>
      <w:b w:val="1"/>
      <w:sz w:val="28"/>
      <w:szCs w:val="28"/>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pageBreakBefore w:val="0"/>
      <w:tabs>
        <w:tab w:val="left" w:leader="none" w:pos="-720"/>
      </w:tabs>
      <w:spacing w:after="0" w:lineRule="auto"/>
      <w:jc w:val="center"/>
    </w:pPr>
    <w:rPr>
      <w:rFonts w:ascii="Arial" w:cs="Arial" w:eastAsia="Arial" w:hAnsi="Arial"/>
      <w:b w:val="1"/>
      <w:sz w:val="21"/>
      <w:szCs w:val="2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footer" Target="footer3.xml"/><Relationship Id="rId13" Type="http://schemas.openxmlformats.org/officeDocument/2006/relationships/header" Target="header4.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15" Type="http://schemas.openxmlformats.org/officeDocument/2006/relationships/header" Target="header5.xml"/><Relationship Id="rId14" Type="http://schemas.openxmlformats.org/officeDocument/2006/relationships/header" Target="header6.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header" Target="header3.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